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413" w:rsidRPr="00621413" w:rsidRDefault="00621413" w:rsidP="00621413">
      <w:pPr>
        <w:shd w:val="clear" w:color="auto" w:fill="FFFFFF"/>
        <w:spacing w:after="0" w:line="240" w:lineRule="auto"/>
        <w:ind w:left="225"/>
        <w:jc w:val="center"/>
        <w:outlineLvl w:val="1"/>
        <w:rPr>
          <w:rFonts w:ascii="Arial" w:eastAsia="Times New Roman" w:hAnsi="Arial" w:cs="Arial"/>
          <w:b/>
          <w:bCs/>
          <w:caps/>
          <w:color w:val="15416F"/>
          <w:sz w:val="21"/>
          <w:szCs w:val="21"/>
        </w:rPr>
      </w:pPr>
      <w:hyperlink r:id="rId5" w:history="1">
        <w:r w:rsidRPr="00621413">
          <w:rPr>
            <w:rFonts w:ascii="Trebuchet MS" w:eastAsia="Times New Roman" w:hAnsi="Trebuchet MS" w:cs="Arial"/>
            <w:b/>
            <w:bCs/>
            <w:caps/>
            <w:color w:val="63A8B6"/>
            <w:sz w:val="21"/>
          </w:rPr>
          <w:t>УСТАВ</w:t>
        </w:r>
      </w:hyperlink>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Затверджено</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Загальними зборами акціонерів</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Публічного акціонерного  товариства</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«Кременчуцький завод дорожніх машин»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Протокол від «___» ____________ 2016 р.</w:t>
      </w:r>
    </w:p>
    <w:p w:rsidR="00621413" w:rsidRPr="00621413" w:rsidRDefault="00621413" w:rsidP="00621413">
      <w:pPr>
        <w:shd w:val="clear" w:color="auto" w:fill="FFFFFF"/>
        <w:spacing w:before="180" w:after="180" w:line="240" w:lineRule="auto"/>
        <w:jc w:val="right"/>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Голова Загальних зборів акціонерів</w:t>
      </w:r>
    </w:p>
    <w:p w:rsidR="00621413" w:rsidRPr="00621413" w:rsidRDefault="00621413" w:rsidP="00621413">
      <w:pPr>
        <w:shd w:val="clear" w:color="auto" w:fill="FFFFFF"/>
        <w:spacing w:before="180" w:after="180" w:line="240" w:lineRule="auto"/>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__________________________________</w:t>
      </w:r>
    </w:p>
    <w:p w:rsidR="00621413" w:rsidRPr="00621413" w:rsidRDefault="00621413" w:rsidP="00621413">
      <w:pPr>
        <w:shd w:val="clear" w:color="auto" w:fill="FFFFFF"/>
        <w:spacing w:before="180" w:after="180" w:line="240" w:lineRule="auto"/>
        <w:jc w:val="right"/>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Секретар Загальних зборів 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__________________________________</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СТАТУТ</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Публічного акціонерного товариства</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«Кременчуцький завод дорожніх машин»</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(нова редакція) </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м. Кременчук</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2016  р.</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1. ЗАГАЛЬНІ ПОЛОЖЕННЯ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1.1. Відкрите акціонерне товариство «Кременчуцький завод дорожніх машин» (далі за текстом – Товариство) створене згідно з рішенням Фонду державного майна України від 7 квітня 1994 року (наказ №23-АТ) шляхом перетворення державного підприємства «Кременчуцький завод шляхових машин ім. В.І.Леніна» на «Відкрите акціонерне товариство «Кременчуцькі дорожні машини», яке у 2000 році було перейменоване у «Відкрите акціонерне товариство «Кременчуцький завод дорожніх машин».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З метою приведення Статуту у відповідність до вимог Закону України «Про акціонерні товариства» від 17.09.2008 року, № 514-VI (зі змінами та доповненнями), та згідно з рішенням загальних зборів акціонерів (протокол від 2  квітня  2011 року) Товариство перейменоване з «Відкритого акціонерного товариства «Кременчуцький завод дорожніх машин» (код за ЄДРПОУ – 05762565) на «Публічне акціонерне товариство «Кременчуцький завод дорожніх машин» (код за ЄДРПОУ – 05762565).</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1.2. Засновником Товариства є Фонд державного майна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 Повне найменування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1.3.1. Українською мовою – «Публічне акціонерне товариство «Кременчуцький завод дорожніх машин».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1.3.2. Російською мовою – «Публичное акционерное общество «Кременчугский завод дорожных машин».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lang w:val="en-US"/>
        </w:rPr>
      </w:pPr>
      <w:r w:rsidRPr="00621413">
        <w:rPr>
          <w:rFonts w:ascii="Verdana" w:eastAsia="Times New Roman" w:hAnsi="Verdana" w:cs="Times New Roman"/>
          <w:color w:val="1A3337"/>
          <w:sz w:val="20"/>
          <w:szCs w:val="20"/>
          <w:lang w:val="en-US"/>
        </w:rPr>
        <w:t xml:space="preserve">1.3.3. </w:t>
      </w:r>
      <w:r w:rsidRPr="00621413">
        <w:rPr>
          <w:rFonts w:ascii="Verdana" w:eastAsia="Times New Roman" w:hAnsi="Verdana" w:cs="Times New Roman"/>
          <w:color w:val="1A3337"/>
          <w:sz w:val="20"/>
          <w:szCs w:val="20"/>
        </w:rPr>
        <w:t>Англійською</w:t>
      </w:r>
      <w:r w:rsidRPr="00621413">
        <w:rPr>
          <w:rFonts w:ascii="Verdana" w:eastAsia="Times New Roman" w:hAnsi="Verdana" w:cs="Times New Roman"/>
          <w:color w:val="1A3337"/>
          <w:sz w:val="20"/>
          <w:szCs w:val="20"/>
          <w:lang w:val="en-US"/>
        </w:rPr>
        <w:t xml:space="preserve"> </w:t>
      </w:r>
      <w:r w:rsidRPr="00621413">
        <w:rPr>
          <w:rFonts w:ascii="Verdana" w:eastAsia="Times New Roman" w:hAnsi="Verdana" w:cs="Times New Roman"/>
          <w:color w:val="1A3337"/>
          <w:sz w:val="20"/>
          <w:szCs w:val="20"/>
        </w:rPr>
        <w:t>мовою</w:t>
      </w:r>
      <w:r w:rsidRPr="00621413">
        <w:rPr>
          <w:rFonts w:ascii="Verdana" w:eastAsia="Times New Roman" w:hAnsi="Verdana" w:cs="Times New Roman"/>
          <w:color w:val="1A3337"/>
          <w:sz w:val="20"/>
          <w:szCs w:val="20"/>
          <w:lang w:val="en-US"/>
        </w:rPr>
        <w:t xml:space="preserve"> – Public joint-stock company «Kremenchug plant of road machines».</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1.4. Скорочене найменування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1.4.1. Українською мовою – «ПАТ «Кредмаш»; «ПАТ «Кременчуцький завод дорожніх машин».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1.4.2. Російською мовою – «ПАО «Кредмаш»; «ПАО «Кременчугский завод дорожных машин».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1.4.3. Англійською мовою – Public JSC «Kredmash».</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1.5. Комерційне (фірмове) найменування Товариства: «Кредмаш», яке може самостійно застосовуватися в договорах та всіх інших документах, окрім документів державної реєстрації та обов’язкової фінансово-господарської звітності, і зазначатися разом з основною назвою на печатках та штампах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1.6. Місцезнаходження Товариства: просп. Свободи, 4, м. Кременчук, Полтавська область,  Україна, 39600.</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2. ЮРИДИЧНИЙ СТАТУС, МАЙНО ТА ВІДПОВІДАЛЬНІСТЬ</w:t>
      </w:r>
      <w:r w:rsidRPr="00621413">
        <w:rPr>
          <w:rFonts w:ascii="Verdana" w:eastAsia="Times New Roman" w:hAnsi="Verdana" w:cs="Times New Roman"/>
          <w:color w:val="1A3337"/>
          <w:sz w:val="20"/>
        </w:rPr>
        <w:t> </w:t>
      </w:r>
      <w:r w:rsidRPr="00621413">
        <w:rPr>
          <w:rFonts w:ascii="Verdana" w:eastAsia="Times New Roman" w:hAnsi="Verdana" w:cs="Times New Roman"/>
          <w:b/>
          <w:bCs/>
          <w:color w:val="1A3337"/>
          <w:sz w:val="20"/>
          <w:szCs w:val="20"/>
        </w:rPr>
        <w:t>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2.1. Товариство є юридичною особою з дати його державної реєстрації і має усі передбачені для юридичних осіб чинним законодавством України права та обов'язки.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2.2. Товариство є правонаступником всіх прав та обов'язків «Відкритого акціонерного товариства «Кременчуцький завод дорожніх машин».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2.3. Товариство вільно здійснює власну діяльність за усіма напрямами (виробничою, торгівельною, соціальною тощо) відповідно до вимог діючого законодавства України, цього Статуту, а також інших внутрішніх документів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2.3.1. До внутрішніх документів Товариства належать: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Затверджені Загальними зборами акціонерів Товариства положення: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«Про Загальні збори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«Про Наглядову раду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«Про Правління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«Про Ревізійну комісію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Затверджені Наглядовою радою Товариства положення, які стосуються питань, що становлять виключну компетенцію Наглядової ради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Затверджені Правлінням інші внутрішні нормативні документи, які стосуються питань, що становлять компетенцію Правління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2.4. Товариство може створювати на території України та/або за її межами філії, представництва, відокремлені підрозділи, бути засновником (учасником, акціонером) будь-яких юридичних осіб, а також входити до складу об’єднань юридичних осіб в порядку, передбаченому чинним законодавством та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2.5.  Товариство має самостійний баланс, розрахунковий та валютний рахунки в установах банків, круглу печатку та кутовий штамп зі своєю повною назвою, емблему, фірмовий бланк, знаки для товарів і послуг (торговельні марки) та інші атрибути, притаманні юридичній особі згідно з чинним законодавством.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2.6.  Майно Товариства формується з джерел, не заборонених чинним законодавством України. Товариство є власником: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2.6.1. майна, переданого йому засновником у власність як внесок до статутного капіталу;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2.6.2. продукції, виробленої Товариством у результаті здійснення господарської діяльності;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2.6.3. одержаних доходів;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2.6.4. іншого майна, набутого на підставах, не заборонених чинним законодавством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2.7.  Майно Товариства може використовуватися як предмет застави (іпотеки) з метою забезпечення виконання Товариством взятих на себе зобов'язань, включаючи залучення позикових (кредитних) коштів.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2.8. Товариство має право продавати, передавати безоплатно, дарувати, обмінювати, здавати в оренду іншим підприємницьким товариствам, юридичним та фізичним особам засоби виробництва та інші матеріальні цінності, використовувати та відчужувати їх іншим шляхом, якщо це не суперечить чинному законодавству України та цьому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2.9. Товариство самостійно відповідає за своїми зобов’язаннями усім своїм майном.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2.10. Товариство не відповідає за майновими зобов’язаннями 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2.11. Акціонери не відповідають за зобов’язаннями Товариства і несуть ризик збитків, пов’язаних з діяльністю Товариства, у межах вартості акцій, що їм належать. Акціонери, які не повністю оплатили акції, відповідають за зобов’язаннями Товариства у межах неоплаченої частини вартості належних їм акцій.</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3. МЕТА ТА ПРЕДМЕТ ДІЯЛЬНОСТІ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3.1.Товариство створюється з метою здійснення підприємницької діяльності для одержання прибутку в інтересах акціонерів Товариства, максимізації добробуту акціонерів у вигляді зростання ринкової вартості акцій Товариства, а також отримання акціонерами дивідендів.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 Предметом діяльності Товариства є:</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 Виробництво асфальтозмішувальних установок та інших дорожніх машин і устаткування.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 Виробництво паливозаправників, автоцистерн, автобітумовозів.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3.3.3. Виробництво запасних частин, товарів народного споживання, кольорового, сталевого та чавунного литва.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 Виконання замовлень Міністерства оборони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3.2.5. Виробництво машин і виробів для сільського господарства.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3.2.6. Випуск виробів технічного призначення та іншої продукції.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3.2.7. Виконання робіт з капітального будівництва.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3.2.8. Виконання науково-дослідних та дослідно-конструкторських робіт.</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3.2.9. Проектування, виготовлення, монтаж, пусконалагодження і випробування продукції з газовикористовуючим обладнанням.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3.2.10. Проектування установок пожежогасіння, пожежної сигналізації, протидимового захисту, систем сповіщення та управління евакуацією людей при пожежі, пожежного спостереження;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3.2.11. Монтаж, технічне обслуговування установок пожежогасіння (водяних, пінних, газових, порошкових, аерозольних).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3.2.12. Монтаж, технічне обслуговування установок пожежної сигналізації.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3.2.13. Монтаж, технічне обслуговування систем сповіщення та управління евакуацією людей при пожежі.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3.2.14. Господарська діяльність, що пов'язана з придбанням, перевезенням, збереженням, використанням, відпуском, знищенням наркотичних засобів, психотропних речовин і прекурсорів.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3.2.15. Сертифікація та атестація продукції власного виробництва, вимірювальних приладів тощо.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3.2.16. Передавання і постачання електроенергії.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3.2.17. Електричні високовольтні вимірювання та випробування, результати яких використовуються під час робіт із забезпечення захисту життя та здоров’я громадян і контролю безпеки умов праці.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3.2.18. Використання радіочастот.</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3.2.19. Надання послуг телефонного зв'язку, у тому числі, надання послуг Інтернету, технічне обслуговування мереж теле-, радіопровідного мовлення в межах промислової експлуатації.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3.2.20. Виконання ремонту, монтажу, реконструкції, технічного огляду та експертного обстеження (технічної діагностики) обладнання, підвідомчого органам Держнаглядохоронпраці України (вантажопідйомних машин, посудин, трубопроводів, що працюють під тиском, котлів, ізоцистерн і т. 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3.2.21. Діяльність, пов’язана з проведенням радіографічного, ультразвукового, магнітопорошкового та інших методів неруйнівного контролю обладнання вантажопідйомних кранів, систем газопостачання, посудин, що працюють під тиском; металу, зварних з’єднань та деталей продукції ПАТ «Кредмаш» та інших підприємств.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3.2.22.  Проведення  вихідного  радіаційного  контролю  металобрухту,  території  робочого  майданчика  і  транспортних  засобів.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3.2.23 Діяльність, пов’язана із забезпеченням вимог метрології.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3.2.24. Проведення досліджень факторів виробничого середовища і трудового процесу для атестації робочих місць з контролю за станом повітряного середовища робочої зони ПАТ «Кредмаш» та інших підприємств.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3.2.25. Здійснення операцій у сфері поводження з небезпечними відходами.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3.2.26. Здійснення виробничих операцій з використанням виробів і матеріалів, що вміщують дорогоцінні метали та каміння.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3.2.27. Збирання і здавання відходів дорогоцінних металів та каміння.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3.2.28. Здійснення операцій, пов’язаних із заготівлею та переробкою металобрухту кольорових та чорних металів.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3.2.29. Проведення робіт з джерелами іонізуючого випромінювання із забезпеченням їх радіаційним контролем з метою дотримання норм радіаційної безпеки.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3.2.30. Випуск (розміщення), реалізація (продаж) та придбання цінних паперів згідно з вимогами чинного законодавства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3.2.31. Інвестиційна діяльність, торгівля та інші операції з цінними паперами.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3.2.32. Надання управлінських, юридичних, інформаційних та/або консультаційних послуг юридичним та фізичним особам з питань комерційної діяльності та управління.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3.2.33. Надання акціонерам і працівникам підприємства безпроцентних позик та товарів у кредит.</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3.2.34. Здійснення операцій з продажу путівок до дитячого закладу оздоровлення та відпочинку, путівок до бази відпочинку та квитків на проведення культурно-спортивних заходів.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3.2.35. Надання житлово-комунальних послуг.</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3.2.36. Сервісне обслуговування споживачів.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3.2.37. Роздрібна та оптова торгівля продукцією власного виробництва, товарами, придбаними на умовах бартерних угод через державну, кооперативну, приватну торгівлю і власні магазини за національну та інші валюти.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3.2.38. Реклама власної продукції, організація тимчасових і постійно діючих як в Україні, так і за кордоном виставок-продажів, аукціонів, ярмарків.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3.2.39. Здійснення на комерційній основі торгово-посередницьких і комерційних операцій, пов’язаних з предметом діяльності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3.2.40. Прокат і здавання в оренду технологічного обладнання, установок, автотранспорту, засобів зв'язку, обчислювальної і відеотехніки, іншого обладнання, нерухомого майна.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3.2.41. Маркетингова, брокерська, дилерська, маклерська, посередницька, лізингова діяльність, агентські і рекламні послуги.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3.2.42. Виконання внутрішніх і міжнародних перевезень пасажирів і вантажів автомобільним транспортом.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3.2.43. Підготовка, перепідготовка кадрів робочих професій та підвищення кваліфікації робітників Товариства безпосередньо на виробництві, а також підготовка, перепідготовка кадрів та підвищення кваліфікації робітників підприємств України та інших країн.</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3.2.44. Організація громадського харчування.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3.2.45.Організація медичного обслуговування працівників.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3.2.46. Інші види діяльності, які не суперечать чинному законодавству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3.3. Товариство відповідно до мети своєї діяльності здійснює будь-які види господарської діяльності, за винятком заборонених чинним законодавством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3.4. Окремі види діяльності, що підлягають ліцензуванню (перелік яких встановлюється законом), здійснюються Товариством після одержання ним відповідної ліцензії (свідоцтва або дозволу).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3.5. Товариство має право на охорону комерційної таємниці, інформації з обмеженим доступом та іншої конфіденційної інформації про свою діяльність. Обсяг інформації, що складає комерційну таємницю чи інформацію з обмеженим доступом, носить конфіденційний характер і не підлягає розголошенню, встановлюється органами Товариства відповідно до вимог чинного законодавства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3.6. Окремі роботи, що потребують від виконавця спеціальних знань і допуску до роботи, пов’язаної з державною таємницею, виконуються особами, підготовленими у визначеному для таких робіт порядку і за наявності у них відповідної форми допуску до державної таємниці.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3.7. Захист державної таємниці в Товаристві здійснюється відповідно до вимог Закону України «Про державну таємницю» та інших законодавчих актів з цього питання.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3.8. Товариство має право закуповувати сільськогосподарську продукцію у колективних товариств та населення для реалізації працівникам Товариства і забезпечення діяльності об’єктів громадського харчування та дитячих дошкільних закладів як за безготівковий рахунок, так і за готівку.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3.9. Товариство має право самостійно здійснювати зовнішньоекономічну діяльність у будь-якій сфері, пов’язаній з предметом його діяльності. При здійсненні зовнішньоекономічної діяльності Товариство користується повним обсягом прав суб’єкта зовнішньоекономічної діяльності відповідно до чинного законодавства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Здійснюючи зовнішньоекономічну діяльність, Товариство в порядку та на умовах, передбачених чинним законодавством України та цим Статутом, має право: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відкривати валютні рахунки в банківських установах;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вступати до складу міжнародних спілок, асоціацій та інших міжнародних об’єднань підприємств;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продавати та іншим чином відчужувати юридичним та фізичним особам – нерезидентам України власні акції та інші цінні папери, отримуючи у такий спосіб іноземні інвестиції;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 придбавати акції та/або інші цінні папери, емітовані підприємствами – нерезидентами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 отримувати кредити в іноземних банках, користуватися іншими інструментами щодо залучення коштів юридичних та фізичних осіб – нерезидентів України, укладаючи з ними відповідні угоди;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 відкривати за межами України власні філії та/або представництва, створювати (брати участь у створенні) юридичні особи;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 приймати на роботу працівників, що не є громадянами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 брати участь у міжнародних ярмарках, виставках, презентаціях, конференціях, семінарах та інших заходах, що відбуваються за межами України, організовувати такі заходи на території України, запрошуючи на них представників іноземних підприємств та установ;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9) здійснювати усі види експортно-імпортних операцій;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 здійснювати міжнародні перевезення пасажирів;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11) здійснювати міжнародні перевезення як власних вантажів, так і вантажів, що належать юридичним та фізичним особам – діловим партнерам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12) направляти у відрядження за межі України працівників та членів органів управління та контролю Товариства, здійснювати відповідну компенсацію їхніх витрат, що мали місце під час відрядження;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 організовувати навчання працівників Товариства за кордоном;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14) надавати комплекс послуг митного складу.</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4. СТАТУТНИЙ ТА РЕЗЕРВНИЙ КАПІТАЛ ТОВАРИСТВА. ЦІННІ ПАПЕРИ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 Статутний капітал Товариства становить 8 542 975 (вісім мільйонів п’ятсот сорок дві тисячі дев’ятсот сімдесят п’ять) гривень.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 Статутний капітал Товариства поділено на 341 719 (триста сорок одну тисячу сімсот дев’ятнадцять) простих іменних акцій номінальною вартістю 25 гривень кожна.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4.3.Акції Товариства існують виключно у бездокументарній формі і обслуговуються Національною депозитарною системою як цінні папери, іменна ідентифікація власників яких здійснюється на підставі облікового реєстру рахунків власників у зберігача.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4.4.Облік прав власності на акції Товариства, зокрема, перелік акціонерів та відомості щодо кількості та типу акцій, що належать кожному з акціонерів, здійснюється в порядку, передбаченому законодавством про депозитарну систему.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4.5.Акції Товариства можуть купуватися та продаватися на фондовій біржі.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Товариство зобов’язане пройти процедуру включення акцій до біржового реєстру та залишатися в ньому хоча б на одній фондовій біржі в Україні.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Акції Товариства не можуть входити до біржового списку більше ніж однієї фондової біржі в Україні.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4.6.Товариство має право змінювати (збільшувати або зменшувати) розмір статутного капіталу у випадках та порядку, передбачених чинним законодавством України. Рішення про збільшення або зменшення розміру статутного капіталу Товариства приймається загальними зборами 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4.7. Статутний капітал Товариства збільшується шляхом підвищення номінальної вартості акцій або розміщення додаткових акцій існуючої номінальної вартості у порядку, встановленому Національною комісією з цінних паперів та фондового ринку.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4.8.Статутний капітал Товариства зменшується в порядку, встановленому Національною комісією з цінних паперів та фондового ринку, шляхом зменшення номінальної вартості акцій або шляхом анулювання раніше викуплених Товариством акцій та зменшення їх загальної кількості.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4.9.Товариство не може встановлювати обмеження щодо кількості акцій або кількості голосів за акціями, що належать одному акціонеру.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4.10.Прості акції Товариства не підлягають конвертації у привілейовані акції або інші цінні папери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4.11. Акціонери Товариства можуть відчужувати належні їм акції без згоди інших акціонерів та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4.12. Товариство може здійснювати емісію акцій тільки за рішенням загальних зборів. Товариство може здійснювати публічне та приватне розміщення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4.13. Товариство здійснює розміщення кожної акції за ціною, не нижчою за її ринкову вартість, що затверджується Наглядовою радою, крім випадків, встановлених чинним законодавством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4.14. Товариство не має права розміщувати жодну акцію за ціною, нижчою від її номінальної вартості.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4.15. Товариство не може придбавати власні акції, що розміщуються.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4.16.  У разі розміщення Товариством акцій їх оплата здійснюється грошовими коштами або за згодою між Товариством та інвестором – майновими правами; немайновими правами, що мають грошову вартість; цінними паперами (крім боргових емісійних цінних паперів, емітентом яких є набувач, та векселів); земельними ділянками; будівлями; спорудами; обладнанням; правами інтелектуальної власності, включаючи авторські права, права на винаходи, товарні знаки, промислові зразки, корисні моделі, ноу-хау; правами на здійснення підприємницької діяльності, включаючи права на розвідування, розробку, видобування та експлуатацію природних ресурсів, наданих відповідно до законодавства або договорів, іншим майном.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Наслідки невиконання зобов’язань з викупу акцій під час їх розміщення зазначаються у рішенні Загальних зборів акціонерів, на яких приймається рішення про розміщення цих акцій. Інвестор не може здійснювати оплату цінних паперів шляхом взяття на себе зобов’язань щодо виконання для Товариства робіт або надання послуг.</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 xml:space="preserve">4.17.  Грошова оцінка майнових прав, немайнових прав, що мають грошову вартість, цінних паперів, іншого майна, що вноситься в оплату за акції Товариства, затверджується рішенням Наглядової ради. Затверджена вартість майна не може відрізнятися більш ніж на 10 відсотків від вартості, визначеної оцінювачем. Якщо </w:t>
      </w:r>
      <w:r w:rsidRPr="00621413">
        <w:rPr>
          <w:rFonts w:ascii="Verdana" w:eastAsia="Times New Roman" w:hAnsi="Verdana" w:cs="Times New Roman"/>
          <w:color w:val="1A3337"/>
          <w:sz w:val="20"/>
          <w:szCs w:val="20"/>
        </w:rPr>
        <w:lastRenderedPageBreak/>
        <w:t>затверджена ринкова вартість майна відрізняється від вартості майна, визначеної відповідно до законодавства про оцінку майна, майнових прав та професійну оціночну діяльність, Наглядова рада повинна мотивувати своє рішення.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4.18. У випадках, встановлених законом, грошова оцінка підлягає незалежній експертній перевірці.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4.19. Акції Товариства повинні бути оплачені у повному обсязі у терміни, встановлені чинним законодавством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4.20.Товариство має право за рішенням Загальних зборів викупити у акціонерів акції за згоди власників цих акцій. Порядок реалізації цього права визначається чинним законодавством та відповідним рішенням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4.21. Рішенням Загальних зборів обов’язково встановлюються: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4.21.1. Порядок викупу, що включає максимальну кількість, тип та/або клас акцій, що викуповуються.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4.21.2. Термін викупу, який не може перевищувати одного року та включає строк приймання письмових пропозицій акціонерів про продаж акцій та термін сплати їх вартості.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4.21.3. Ціна викупу (або порядок її визначення), яка не може бути меншою за їх ринкову вартість, визначену відповідно до вимог чинного законодавства та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4.21.4. Дії Товариства щодо викуплених акцій (їх анулювання або продаж).</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4.22. На підставі рішення Загальних зборів про викуп акцій Товариство упродовж 30 днів надсилає акціонерам персонально листом на адресу їхнього місцезнаходження (місця проживання) пропозицію укласти договір купівлі-продажу акцій (оферту), у якій зазначаються відомості, передбачені пунктом 4.21. цього Статуту та інші суттєві умови договору, визначені чинним законодавством України. Строк дії оферти обмежується терміном викупу, визначеним у рішенні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4.23. Упродовж терміну викупу акціонер, що бажає продати Товариству власні акції, надсилає Товариству персонально листом з описом вкладення та повідомленням про вручення письмову безвідкличну пропозицію про продаж акцій Товариству (акцепт), у якій зазначаються кількість, тип та/або клас акцій, що він пропонує до викупу; згода з ціною та усіма іншими умовами викупу, запропонованими в оферті; загальна вартість акцій, що пропонуються до викупу відповідно до умов, викладених в оферті.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4.24. Після отримання від акціонера належним чином оформленого акцепту пропозиції про викуп акцій (оферти) Товариство здійснює у грошовій формі оплату акцій, що викуповуються. Товариство зобов’язане придбавати акції у кожного акціонера, який приймає (акцептує) пропозицію (оферту) про викуп акцій, за ціною, вказаною в рішенні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4.25. У разі, якщо Загальними зборами прийняте рішення про пропорційний викуп акцій, Товариство надсилає кожному акціонеру письмове повідомлення про кількість акцій, що викуповуються, їхню ціну та термін викупу.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4.26. Приймання пропозицій акціонерів про продаж Товариству акцій (акцептів) здійснюється упродовж 30 днів від дати надіслання акціонерам повідомлення про викуп акцій (оферти).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4.27. Викуплені Товариством акції не враховуються у разі розподілу прибутку, голосування та визначення кворуму на загальних зборах. Товариство повинно упродовж року з моменту викупу продати викуплені ним акції або анулювати їх відповідно до рішення Загальних зборів, якими було передбачено викуп Товариством власних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Ціна продажу викуплених Товариством акцій не може бути меншою за їх ринкову вартість, визначену відповідно до вимог чинного законодавства.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4.28. Загальні збори Товариства не мають права приймати рішення про викуп акцій, якщо: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4.28.1. На дату викупу акцій Товариство має зобов’язання з обов’язкового викупу акцій відповідно до п. 4.31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4.28.2. Товариство є неплатоспроможним або стане таким внаслідок викупу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4.28.3. Власний капітал Товариства є меншим, ніж сума його статутного капіталу та резервного капіталу, або стане меншим зазначеної суми внаслідок такого викупу.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4.29. Товариство не має права приймати рішення, що передбачає викуп акцій, без їх анулювання, якщо після викупу частка акцій Товариства, що перебувають в обігу, стане меншою за 80 відсотків статутного капіталу.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4.30.  Товариство має право за рішенням Наглядової ради викупити розміщені ним інші, крім акцій, цінні папери за згоди власників цих цінних паперів, якщо це передбачено проспектом емісії таких цінних паперів.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4.31. Кожний акціонер – власник простих акцій Товариства має право вимагати здійснення обов’язкового викупу Товариством належних йому голосуючих акцій, якщо він зареєструвався для участі у Загальних зборах та голосував проти прийняття ними рішення про: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4.31.1. злиття, приєднання, поділ, перетворення, виділ, зміну типу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4.31.2. надання згоди на вчинення товариством значних правочинів, у тому числі про попереднє надання згоди на вчинення значного правочину;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4.31.3.надання згоди на вчинення товариством правочину, щодо якого є заінтересованість.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4.31.4. зміну розміру статутного капіталу.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4.32. Товариство зобов’язане у випадках, передбачених пунктом 4.31. цього Статуту, здійснити викуп акцій у акціонерів, які вимагають цього. Перелік акціонерів, які мають право вимагати здійснення обов’язкового викупу належних їм акцій, складається на підставі переліку акціонерів, які зареєструвалися для участі у Загальних зборах, на яких було прийняте рішення, що стало підставою для вимоги обов’язкового викупу акцій. Повідомлення про право вимоги обов’язкового викупу акцій здійснюється особою, що головує на зазначених Загальних зборах, перед початком голосування з відповідного питання порядку денного.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Ціна викупу акцій не може бути меншою, ніж їх ринкова вартість, визначена відповідно до вимог чинного законодавства.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Упродовж 30-ти календарних днів після прийняття Загальними зборами рішення, що стало підставою для вимоги обов’язкового викупу акцій, акціонер, який має намір реалізувати зазначене право, надсилає Товариству листом з описом вкладення та повідомленням про вручення відповідну письмову вимогу. У вимозі акціонера про обов’язковий викуп акцій мають бути зазначені його прізвище (найменування), місце проживання (місцезнаходження), кількість, тип та/або клас акцій, обов’язкового викупу яких він вимагає, а також інші умови, які, відповідно до вимог чинного законодавства України є суттєвими для договорів купівлі-продажу цінних паперів.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 xml:space="preserve">Упродовж 30-ти днів після отримання вимоги акціонера про обов’язковий викуп акцій Товариство укладає з акціонером, що подав відповідну вимогу, договір у письмовій формі та здійснює оплату вартості акцій за ціною викупу, зазначеною у повідомленні про право вимоги обов’язкового викупу акцій, що належать акціонеру, а акціонер повинен вчинити усі дії, необхідні для набуття товариством права власності на акції, </w:t>
      </w:r>
      <w:r w:rsidRPr="00621413">
        <w:rPr>
          <w:rFonts w:ascii="Verdana" w:eastAsia="Times New Roman" w:hAnsi="Verdana" w:cs="Times New Roman"/>
          <w:color w:val="1A3337"/>
          <w:sz w:val="20"/>
          <w:szCs w:val="20"/>
        </w:rPr>
        <w:lastRenderedPageBreak/>
        <w:t>обов’язкового викупу яких він вимагає. Оплата акцій здійснюється у грошовій формі, якщо договором не передбачена інша форма оплати.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4.33. Рішення про анулювання викуплених акцій може бути прийняте Загальними зборами або Наглядовою радою.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Без рішення Загальних зборів про внесення змін до Статуту рішення Наглядової ради або Загальних зборів про анулювання раніше викуплених акцій не тягне за собою правових наслідків. Прийняття рішення Загальними зборами про внесення змін до Статуту у зв’язку з анулюванням викуплених акцій без наявності прийнятого рішення про анулювання викуплених акцій не допускається.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Прийняття Загальними зборами рішення про анулювання раніше викуплених акцій не потребує в подальшому прийняття такого рішення Наглядовою радою.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4.34. Товариство формує резервний капітал у розмірі 15 відсотків статутного капіталу. Резервний капітал формується шляхом щорічних відрахувань від чистого прибутку Товариства або за рахунок нерозподіленого прибутку. До досягнення зазначеного розміру резервного капіталу розмір щорічних відрахувань не може бути меншим, ніж 5 відсотків суми чистого прибутку Товариства за рік.</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4.35. Резервний капітал створюється для покриття збитків Товариства, а також для збільшення статутного капіталу, погашення заборгованості у разі ліквідації Товариства тощо.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4.36. Використання коштів резервного капіталу відбувається відповідно до рішень органів управління Товариством, прийнятих ними в межах власної компетенції та у порядку, передбаченому чинним законодавством України, цим Статутом та відповідними положеннями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4.37. Товариство має право для залучення додаткових коштів розміщувати облігації у порядку, встановленому чинним законодавством України. Розмір емісії та інші умови розміщення облігацій визначаються рішенням Наглядової ради Товариства відповідно до чинного законодавства. Рішення про розміщення облігацій на суму, що перевищує 25 відсотків вартості активів Товариства, приймається Загальними зборами.</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5. ПРАВА ТА ОБОВ'ЯЗКИ 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5.1. Особи, які набули права власності на акції Товариства, набувають статусу акціонерів Товариства. Акціонерами Товариства можуть бути юридичні та фізичні особи, які набули права власності на акції Товариства при його створенні, при додатковому випуску акцій та на вторинному ринку цінних паперів.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   Кожною простою акцією Товариства її власнику-акціонеру надається однакова сукупність прав, включаючи права: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5.2.1. Брати участь в управлінні Товариством (через участь та голосування на Загальних зборах особисто або через своїх представників, а також через участь у роботі органів управління, до складу яких він може бути обраним).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5.2.2. Одержувати інформацію про господарську діяльність Товариства у порядку, передбаченому чинним законодавством України, цим Статутом та іншими внутрішніми документами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5.2.3. Вільно розпоряджатися належними йому акціями Товариства, зокрема, продавати чи іншим чином відчужувати їх на користь інших юридичних та фізичних осіб.</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5.2.4. Брати участь у розподілі прибутку Товариства та одержувати його частину (дивіденди).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5.2.5. На переважне придбання додатково випущених Товариством простих акцій у процесі їх розміщення в кількості, пропорційній частці акціонера у статутному капіталі Товариства на дату прийняття рішення про випуск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5.2.6. Вимагати обов’язкового викупу Товариством належних йому акцій у випадках та порядку, передбачених чинним законодавством України, цим Статутом та іншими внутрішніми документами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5.2.7. У разі ліквідації Товариства отримувати вартість частини майна Товариства пропорційно частці акціонера у статутному капіталі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5.2.8. Реалізовувати інші права у випадках та порядку, встановлених цим Статутом та чинним законодавством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5.3.    Акціонер Товариства зобов’язаний: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5.3.1. Дотримуватися Статуту, інших внутрішніх документів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5.3.2. Виконувати рішення Загальних зборів, інших органів управління Товариством.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5.3.3. Виконувати свої зобов’язання перед Товариством, в тому числі, оплачувати акції у розмірі, в порядку та засобами, передбаченими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5.3.4. Не розголошувати комерційну таємницю та конфіденційну інформацію про діяльність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5.3.5. Нести інші обов’язки, встановлені цим Статутом та законом.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5.4.        Збитки, завдані Товариству недобросовісним виконанням власних обов’язків, своїми діями або бездіяльністю акціонера, відшкодовуються у встановленому чинним законодавством України порядку.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5.5.        Між акціонерами Товариства можуть укладатися договори (акціонерні угоди), за якими на акціонерів, що їх уклали, покладаються додаткові обов’язки, у тому числі, обов’язок участі у Загальних зборах, і передбачається відповідальність за недотримання умов таких договорів. Про укладення таких договорів акціонери упродовж 10 днів повинні письмово повідомити Товариству та надати Товариству нотаріально посвідчену копію такого договору.</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6. ПОРЯДОК РОЗПОДІЛУ ПРИБУТКУ ТА ПОКРИТТЯ ЗБИТКІВ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6.1. Порядок розподілу прибутку і покриття збитків Товариства визначається рішенням Загальних зборів відповідно до чинного законодавства України та Статуту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6.2. 3а рахунок чистого прибутку, що залишається у розпорядженні Товариства:</w:t>
      </w:r>
    </w:p>
    <w:p w:rsidR="00621413" w:rsidRPr="00621413" w:rsidRDefault="00621413" w:rsidP="00621413">
      <w:pPr>
        <w:numPr>
          <w:ilvl w:val="0"/>
          <w:numId w:val="1"/>
        </w:numPr>
        <w:shd w:val="clear" w:color="auto" w:fill="FFFFFF"/>
        <w:spacing w:after="0" w:line="240" w:lineRule="auto"/>
        <w:ind w:left="39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створюється та поповнюється резервний капітал;</w:t>
      </w:r>
    </w:p>
    <w:p w:rsidR="00621413" w:rsidRPr="00621413" w:rsidRDefault="00621413" w:rsidP="00621413">
      <w:pPr>
        <w:numPr>
          <w:ilvl w:val="1"/>
          <w:numId w:val="1"/>
        </w:numPr>
        <w:shd w:val="clear" w:color="auto" w:fill="FFFFFF"/>
        <w:spacing w:after="0" w:line="240" w:lineRule="auto"/>
        <w:ind w:left="78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накопичується нерозподілений прибуток;</w:t>
      </w:r>
    </w:p>
    <w:p w:rsidR="00621413" w:rsidRPr="00621413" w:rsidRDefault="00621413" w:rsidP="00621413">
      <w:pPr>
        <w:numPr>
          <w:ilvl w:val="1"/>
          <w:numId w:val="1"/>
        </w:numPr>
        <w:shd w:val="clear" w:color="auto" w:fill="FFFFFF"/>
        <w:spacing w:after="0" w:line="240" w:lineRule="auto"/>
        <w:ind w:left="78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виплачуються дивіденди;</w:t>
      </w:r>
    </w:p>
    <w:p w:rsidR="00621413" w:rsidRPr="00621413" w:rsidRDefault="00621413" w:rsidP="00621413">
      <w:pPr>
        <w:numPr>
          <w:ilvl w:val="1"/>
          <w:numId w:val="1"/>
        </w:numPr>
        <w:shd w:val="clear" w:color="auto" w:fill="FFFFFF"/>
        <w:spacing w:after="0" w:line="240" w:lineRule="auto"/>
        <w:ind w:left="78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покриваються збитки минулих періодів.</w:t>
      </w:r>
    </w:p>
    <w:p w:rsidR="00621413" w:rsidRPr="00621413" w:rsidRDefault="00621413" w:rsidP="006214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21413">
        <w:rPr>
          <w:rFonts w:ascii="Courier New" w:eastAsia="Times New Roman" w:hAnsi="Courier New" w:cs="Courier New"/>
          <w:color w:val="1A3337"/>
          <w:sz w:val="20"/>
          <w:szCs w:val="20"/>
        </w:rPr>
        <w:t>6.3. Загальний обсяг прибутку, що розподіляється у вигляді дивідендів, та розмір дивідендів на одну просту акцію затверджуються Загальними зборами за поданням Наглядової ради.</w:t>
      </w:r>
    </w:p>
    <w:p w:rsidR="00621413" w:rsidRPr="00621413" w:rsidRDefault="00621413" w:rsidP="006214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21413">
        <w:rPr>
          <w:rFonts w:ascii="Courier New" w:eastAsia="Times New Roman" w:hAnsi="Courier New" w:cs="Courier New"/>
          <w:color w:val="1A3337"/>
          <w:sz w:val="20"/>
          <w:szCs w:val="20"/>
        </w:rPr>
        <w:t>6.4. Дивіденди виплачуються один раз на рік за підсумками звітного року. Виплата дивідендів здійснюється з чистого прибутку звітного року та/або нерозподіленого прибутку на підставі рішення Загальних зборів у строк, що не перевищує шість місяців з дня прийняття Загальними зборами рішення про виплату дивідендів. На суму не отриманих акціонерами дивідендів проценти не нараховуються.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6.5. Для кожної виплати дивідендів наглядова рада акціонерного товариства встановлює дату складення переліку осіб, які мають право на отримання дивідендів, порядок та строк їх виплати. Дата складення переліку осіб, які мають право на отримання дивідендів за простими акціями, визначається рішенням наглядової ради і не може бути встановлена раніше, ніж через 10 робочих днів після прийняття такого рішення наглядовою радою.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6.6. Товариство повідомляє особам, які мають право на отримання дивідендів, про дату, розмір, порядок та строк їх виплати шляхом розміщення повідомлення  на власному  веб-сайті Товариства упродовж 20 календарних днів після прийняття рішення про виплату дивідендів. Упродовж 10 днів після прийняття рішення про виплату дивідендів Товариство повідомляє про дату, розмір, порядок та строк виплати дивідендів фондовій біржі (біржам), у біржовому списку якої (яких) перебуває Товариство.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У разі відчуження акціонером належних йому акцій після дати складення переліку осіб, які мають право на отримання дивідендів, але раніше дати виплати дивідендів, право на отримання дивідендів залишається у особи, зазначеної у такому переліку.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6.7.</w:t>
      </w:r>
      <w:r w:rsidRPr="00621413">
        <w:rPr>
          <w:rFonts w:ascii="Verdana" w:eastAsia="Times New Roman" w:hAnsi="Verdana" w:cs="Times New Roman"/>
          <w:b/>
          <w:bCs/>
          <w:i/>
          <w:iCs/>
          <w:color w:val="1A3337"/>
          <w:sz w:val="20"/>
        </w:rPr>
        <w:t> </w:t>
      </w:r>
      <w:r w:rsidRPr="00621413">
        <w:rPr>
          <w:rFonts w:ascii="Verdana" w:eastAsia="Times New Roman" w:hAnsi="Verdana" w:cs="Times New Roman"/>
          <w:color w:val="1A3337"/>
          <w:sz w:val="20"/>
          <w:szCs w:val="20"/>
        </w:rPr>
        <w:t>Товариство в порядку, встановленому Національною комісією з цінних паперів та фондового ринку, здійснює виплату дивідендів через депозитарну систему України або безпосередньо акціонерам. Конкретний спосіб виплати дивідендів визначається відповідним рішенням загальних зборів 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6.8.Товариство не має права приймати рішення про виплату дивідендів та здійснювати виплату дивідендів за простими акціями у випадках, передбачених чинним законодавством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6.9. Товариство не має права здійснювати виплату дивідендів за простими акціями у разі, якщо воно має зобов’язання здійснити обов’язковий викуп акцій у відповідності з чинним законодавством України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6.10. Товариство покриває збитки відповідно до чинного законодавства України.</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7. ОРГАНИ УПРАВЛІННЯ ТОВАРИСТВОМ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7.1. Органами управління Товариством є:</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Загальні збори акціонерів (далі - Загальні збори);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Наглядова рада;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в)      Правління.</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7.2. ЗАГАЛЬНІ ЗБОРИ.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 Загальні збори є вищим органом управління Товариством.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 У Загальних зборах мають право брати участь усі його акціонери незалежно від кількості і типу акцій, що їм належать. Акціонер має право призначити свого представника для участі у зборах. Представник може бути постійним чи призначеним на певний строк. До закінчення терміну, відведеного на реєстрацію учасників зборів, акціонер має право замінити свого представника або взяти участь у Загальних зборах особисто у порядку, передбаченому чинним законодавством та внутрішніми документами Товариства. У Загальних зборах з правом дорадчого голосу мають право брати участь члени органів управління, Ревізійної комісії та Корпоративний секретар Товариства (в разі обрання), якщо вони не є акціонерами, а також голова профспілкового комітету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7.2.3. Загальні збори мають право приймати рішення з усіх питань діяльності Товариства, в тому числі, з тих, що віднесені до компетенції Наглядової ради та/або Правління. Загальні збори можуть скасувати власні попередні рішення, якщо вони не були виконані, а також будь-які рішення Наглядової ради та/або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7.2.4. До виключної компетенції Загальних зборів належить: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визначення основних напрямків діяльності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внесення змін до Статуту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прийняття рішень про: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а) розміщення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збільшення статутного капіталу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в) зменшення статутного капіталу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г) дроблення або консолідацію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д) анулювання викуплених Товариством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      обрання членів Наглядової ради, затвердження умов цивільно-правових договорів, трудових договорів (контрактів), що укладатимуться з ними, встановлення розміру їхньої винагороди, обрання особи, яка уповноважується на підписання договорів з членами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      прийняття рішення про припинення повноважень членів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      обрання членів Ревізійної комісії, прийняття рішення про дострокове припинення їхніх повноважень;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      затвердження положень про Загальні збори, Наглядову раду, Правління та Ревізійну комісію Товариства, внесення до них змін та доповнень;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      затвердження принципів (кодексу) корпоративного управління Товариством;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9)      затвердження річного звіту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    затвердження висновків Ревізійної комісії;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11)    розподіл прибутку і збитків Товариства з урахуванням вимог, передбачених законом;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12)    затвердження розміру річних дивідендів з урахуванням вимог, передбачених законом;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    прийняття рішення за наслідками розгляду звітів Наглядової ради, звіту Правління, звіту Ревізійної комісії;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14)    прийняття рішення про зміну типу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15)  прийняття рішення про виділ та припинення Товариства, про ліквідацію Товариства,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і затвердження ліквідаційного балансу;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16) прийняття рішення про обрання комісії з припинення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17) прийняття рішення про вчинення Товариством значного правочину (п. 10.3.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18)      прийняття рішення про вчинення правочину, щодо якого є заінтересованість більшості членів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19)      прийняття рішення про викуп та встановлення порядку викупу Товариством розмішених ним акцій (максимальної кількості, типу та/або класу акцій, що викуповуються), строку викупу, ціни (або порядку її визначення), визначення дій Товариства щодо викуплених ним акцій (анулювання або продажу);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20)  прийняття рішення з питань порядку проведення Загальних зборів, зокрема, про: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обрання членів лічильної комісії Загальних зборів, прийняття рішення про припинення їх повноважень;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затвердження умов договору про передачу повноважень лічильної комісії Загальних зборів депозитарній установі;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в) відшкодування витрат на організацію, підготовку та проведення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г) про оголошення перерви у Загальних зборах до наступного дня.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21) вирішення інших питань, що належать до виключної компетенції Загальних зборів згідно з чинним законодавством України.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7.2.5.Повноваження з вирішення питань, що належать до виключної компетенції Загальних зборів, не можуть бути передані (делеговані) іншим органам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7.2.6. Річні Загальні збори Товариства проводяться не пізніше 30 квітня наступного за звітним року. До порядку денного річних Загальних зборів обов’язково вносяться питання, передбачені підпунктами 4, 5, 9, 11, 13          п. 7.2.4.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Усі інші Загальні збори, окрім річних, вважаються позачерговими та скликаються Наглядовою радою у випадках та порядку, передбачених чинним законодавством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7.2.7. Проект порядку денного Загальних зборів попередньо затверджується Наглядовою радою, а в разі скликання позачергових Загальних зборів на вимогу акціонерів у випадках, передбачених Законом, – акціонерами, які цього вимагають.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7.2.8. Письмове повідомлення про проведення Загальних зборів та   проект їх порядку денного надсилається кожному акціонеру, зазначеному в переліку акціонерів, складеному в порядку, встановленому чинним законодавством України, на дату, визначену Наглядовою радою, а в разі скликання позачергових Загальних зборів на вимогу акціонерів у випадках, передбачених законом, – акціонерами, які цього вимагають. Така дата не може передувати дню прийняття рішення про проведення Загальних зборів і не може бути встановленою раніше, ніж за 60 днів до дати проведення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7.2.9. Обмеження права акціонера на участь у Загальних зборах встановлюються законом.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7.2.10. Письмове повідомлення про проведення Загальних зборів та проект</w:t>
      </w:r>
      <w:r w:rsidRPr="00621413">
        <w:rPr>
          <w:rFonts w:ascii="Verdana" w:eastAsia="Times New Roman" w:hAnsi="Verdana" w:cs="Times New Roman"/>
          <w:b/>
          <w:bCs/>
          <w:color w:val="1A3337"/>
          <w:sz w:val="20"/>
        </w:rPr>
        <w:t> </w:t>
      </w:r>
      <w:r w:rsidRPr="00621413">
        <w:rPr>
          <w:rFonts w:ascii="Verdana" w:eastAsia="Times New Roman" w:hAnsi="Verdana" w:cs="Times New Roman"/>
          <w:color w:val="1A3337"/>
          <w:sz w:val="20"/>
          <w:szCs w:val="20"/>
        </w:rPr>
        <w:t>їх</w:t>
      </w:r>
      <w:r w:rsidRPr="00621413">
        <w:rPr>
          <w:rFonts w:ascii="Verdana" w:eastAsia="Times New Roman" w:hAnsi="Verdana" w:cs="Times New Roman"/>
          <w:b/>
          <w:bCs/>
          <w:color w:val="1A3337"/>
          <w:sz w:val="20"/>
        </w:rPr>
        <w:t> </w:t>
      </w:r>
      <w:r w:rsidRPr="00621413">
        <w:rPr>
          <w:rFonts w:ascii="Verdana" w:eastAsia="Times New Roman" w:hAnsi="Verdana" w:cs="Times New Roman"/>
          <w:color w:val="1A3337"/>
          <w:sz w:val="20"/>
          <w:szCs w:val="20"/>
        </w:rPr>
        <w:t>порядку денного надсилається акціонерам персонально у термін не пізніше, ніж за 30 днів до дати їх проведення, особою, яка скликає Загальні збори, простим листом на адресу, вказану в переліку акціонерів, складеному в порядку, передбаченому п. 7.2.8. цього Статуту. Акціонери, які працюють в Товаристві, можуть отримувати повідомлення особисто під підпис.</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7.2.11. Не пізніше, ніж за 30 днів до дати проведення Загальних зборів, Товариство публікує в офіційному друкованому органі повідомлення про проведення Загальних зборів та додатково надсилає повідомлення про проведення Загальних зборів та проект їх порядку денного фондовій біржі, на якій Товариство пройшло процедуру лістингу (у разі, якщо Товариство пройшло процедуру лістингу), а також розміщує на власному  веб-сайті інформацію, передбачену п.7.2.12.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7.2.12. Повідомлення про проведення Загальних зборів повинно містити такі дані: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повне найменування та місцезнаходження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дату, час та місце проведення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час початку та закінчення реєстрації акціонерів для участі у Загальних зборах;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     дату складання переліку акціонерів, які мають право на участь у Загальних зборах;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 перелік питань разом з проектом рішень (крім кумулятивного голосування) щодо кожного з питань, включених до проекту порядку денного;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 адресу власного веб-сайту, на якому розміщена інформація з проектом рішень щодо кожного з питань, включених до проекту порядку денного;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7) порядок ознайомлення акціонерів з матеріалами, з якими вони можуть ознайомитися під час підготовки до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Повідомлення про проведення загальних зборів акціонерного товариства затверджується наглядовою радою .</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7.2.13. Від дати надіслання повідомлення про проведення Загальних зборів до дати їх проведення Товариство повинно надати акціонерам можливість ознайомитися з документами, необхідними для прийняття рішень з питань порядку денного, на письмовий запит акціонера, у якому обов’язково зазначаються найменування акціонера-юридичної особи або прізвище, ім'я та по-батькові акціонера-фізичної особи, кількість (тип) належних йому акцій, та до якого обов’язково додається виписка з рахунку у цінних паперах, видана зберігачем станом на дату подання письмового запиту, шляхом: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особистого ознайомлення за місцезнаходженням Товариства у робочі дні, робочий час та в доступному місці, зазначеному в повідомленні про збори, а в день проведення Загальних зборів – у місці їх проведення, та/або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розміщення на власному веб-сайті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У повідомленні про проведення Загальних зборів зазначається конкретно визначене місце для ознайомлення (номер кімнати, офісу тощо) та посадова особа Товариства, відповідальна за порядок ознайомлення акціонерів із зазначеними документами та зазначається адреса власного веб-сайту Товариства, на якому розміщена інформація з проектом рішень щодо кожного з питань, включених до проекту порядку денного.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Перелік документів, необхідних для прийняття рішень з питань порядку денного, визначається Наглядовою радою, а в разі скликання позачергових Загальних зборів на вимогу акціонерів у випадках, передбачених законом, – акціонерами, які цього вимагають, одночасно з прийняттям рішення про попереднє затвердження проекту порядку денного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У разі, якщо проект порядку денного Загальних зборів передбачає голосування з питань, визначених п. 4.31. цього Статуту, Товариство повинно надати акціонерам можливість ознайомитися з проектом договору про викуп Товариством акцій відповідно до порядку, передбаченого п. 4.32. цього Статуту. Умови такого договору (крім кількості і загальної вартості акцій) повинні бути єдиними для всіх 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7.2.14.                      Детальний порядок ознайомлення акціонера з документами, необхідними для прийняття рішень з питань порядку денного, визначається в Положенні про Загальні збори.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7.2.15.                      Після надіслання акціонерам повідомлення про проведення Загальних зборів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зі змінами в порядку денному чи у зв’язку з виправленням помилок. У такому разі зміни вносяться не пізніше, ніж за 10 днів до дати проведення Загальних зборів, а щодо кандидатів до складу органів Товариства – не пізніше, ніж за чотири дні до дати проведення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7.2.16.                      Кожний акціонер має право внести пропозиції щодо питань, включених до проекту порядку денного Загальних зборів (у тому числі, щодо нових кандидатів до складу органів управління Товариством, кількість яких не може перевищувати кількісного складу кожного з органів). Пропозиції вносяться не пізніше, ніж за 20 днів до дати проведення Загальних зборів, а щодо кандидатів до складу органів Товариства – не пізніше, ніж за сім днів до дати проведення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 xml:space="preserve">Пропозиції щодо кандидатів у члени наглядової ради акціонерного товариства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w:t>
      </w:r>
      <w:r w:rsidRPr="00621413">
        <w:rPr>
          <w:rFonts w:ascii="Verdana" w:eastAsia="Times New Roman" w:hAnsi="Verdana" w:cs="Times New Roman"/>
          <w:color w:val="1A3337"/>
          <w:sz w:val="20"/>
          <w:szCs w:val="20"/>
        </w:rPr>
        <w:lastRenderedPageBreak/>
        <w:t>незалежного директора. Ця інформація обов'язково включається до бюлетеня для кумулятивного голосування напроти прізвища відповідного кандидата.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7.2.17.                      Пропозиція до проекту порядку денного Загальних зборів подається у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7.2.18.                      Наглядова рада, а в разі скликання позачергових Загальних зборів на вимогу акціонерів у випадках, передбачених законом, – акціонери, які цього вимагають, приймають рішення про включення пропозицій до проекту порядку денного та затверджують порядок денний не пізніше, ніж за 15 днів до дати проведення Загальних зборів, а щодо кандидатів до складу органів Товариства – не пізніше, ніж за чотири дні до дати проведення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7.2.19.                      Пропозиції акціонерів (акціонера), які сукупно володіють 5 або більше відсотками акцій, підлягають обов’язковому включенню до проекту</w:t>
      </w:r>
      <w:r w:rsidRPr="00621413">
        <w:rPr>
          <w:rFonts w:ascii="Verdana" w:eastAsia="Times New Roman" w:hAnsi="Verdana" w:cs="Times New Roman"/>
          <w:b/>
          <w:bCs/>
          <w:i/>
          <w:iCs/>
          <w:color w:val="1A3337"/>
          <w:sz w:val="20"/>
        </w:rPr>
        <w:t> </w:t>
      </w:r>
      <w:r w:rsidRPr="00621413">
        <w:rPr>
          <w:rFonts w:ascii="Verdana" w:eastAsia="Times New Roman" w:hAnsi="Verdana" w:cs="Times New Roman"/>
          <w:color w:val="1A3337"/>
          <w:sz w:val="20"/>
          <w:szCs w:val="20"/>
        </w:rPr>
        <w:t>порядку денного Загальних зборів. У цьому разі рішення Наглядової ради про включення питання до проекту порядку денного не потрібне, а пропозиція вважається включеною до проекту порядку денного, якщо вона подана з дотриманням вимог п.7.2.16. та 7.2.17.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Зміни до проекту порядку денного загальних зборів вносяться лише шляхом включення нових питань та проектів рішень із запропонованих питань. Товариство не має права вносити зміни до запропонованих акціонерами питань або проектів рішень.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7.2.20.                      Рішення про відмову у включенні пропозиції акціонерів (акціонера), які сукупно володіють 5 або більше відсотками акцій,  пропозиції комітету при наглядовій раді Товариства з питань призначення незалежних директорів та акціонера (акціонерів), яким належить менше 5 відсотків акцій до проекту порядку денного Загальних зборів може бути прийняте тільки у разі неповноти даних, передбачених пп.7.2.16. та  7.2.17.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7.2.21.         Мотивоване рішення про відмову у включенні пропозиції до проекту</w:t>
      </w:r>
      <w:r w:rsidRPr="00621413">
        <w:rPr>
          <w:rFonts w:ascii="Verdana" w:eastAsia="Times New Roman" w:hAnsi="Verdana" w:cs="Times New Roman"/>
          <w:b/>
          <w:bCs/>
          <w:i/>
          <w:iCs/>
          <w:color w:val="1A3337"/>
          <w:sz w:val="20"/>
        </w:rPr>
        <w:t> </w:t>
      </w:r>
      <w:r w:rsidRPr="00621413">
        <w:rPr>
          <w:rFonts w:ascii="Verdana" w:eastAsia="Times New Roman" w:hAnsi="Verdana" w:cs="Times New Roman"/>
          <w:color w:val="1A3337"/>
          <w:sz w:val="20"/>
          <w:szCs w:val="20"/>
        </w:rPr>
        <w:t>порядку денного Загальних зборів надсилається Наглядовою радою акціонеру упродовж трьох днів з моменту його прийняття.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7.2.22. У разі внесення змін до проекту порядку денного загальних зборів Товариство не пізніше ніж за 10 днів до дати проведення загальних зборів повідомляє акціонерам про зміни у порядку денному шляхом розміщення відповідної інформації на власному веб-сайті, а також надсилає повідомлення фондовій біржі (біржам), на яких це товариство пройшло процедуру лістингу.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7.2.23. Загальні збори визнаються правомочними за умови наявності кворуму, тобто, якщо для участі в них зареєструвалися акціонери (їх представники), які сукупно є власниками більш як 50 відсотків голосуючих акцій Товариства. Наявність (відсутність) кворуму визначається один раз на момент завершення реєстрації акціонерів (їх представників) для участі у Загальних зборах.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Реєстрація акціонерів (їх представників) проводиться на підставі переліку акціонерів, які мають право на участь у Загальних зборах, складеного станом на 24 годину за три робочі дні до дня проведення таких зборів в порядку, передбаченому законодавством про депозитарну систему України, із зазначенням кількості голосів кожного акціонера. Вносити зміни до переліку акціонерів, які мають право на участь у Загальних зборах, після його складення забороняється.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Реєстрацію акціонерів (їх представників) проводить реєстраційна комісія, яка призначається Наглядовою радою, а в разі скликання позачергових Загальних зборів на вимогу акціонерів – цими акціонерами.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7.2.24. 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7.2.25. Головує на Загальних зборах Голова Наглядової ради чи інша особа, уповноважена на це Наглядовою радою. Функції секретаря загальних зборів виконує Корпоративний секретар Товариства (в разі обрання) чи інша особа, уповноважена Наглядовою радою.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7.2.26.За рішенням голови Загальних зборів секретарем Загальних зборів організовується фіксація ходу зборів або розгляду окремого питання за допомоги технічних засобів. Відповідні записи додаються до протоколу Загальних зборів і, у разі його втрати, є підставою для складення дублікату протоколу Загальних зборів. Інші особи можуть здійснювати фіксацію ходу Загальних зборів або розгляду окремого питання за допомоги технічних засобів виключно у разі отримання дозволу на це від голови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7.2.27.Голосування на загальних зборах з питань порядку денного проводиться виключно з використанням бюлетенів для голосування (крім загальних зборів акціонерів шляхом заочного голосування (опитування).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Підрахунок голосів, роз’яснення щодо інших питань, пов’язаних із забезпеченням проведення голосування на загальних зборах надає лічильна комісія,</w:t>
      </w:r>
      <w:r w:rsidRPr="00621413">
        <w:rPr>
          <w:rFonts w:ascii="Verdana" w:eastAsia="Times New Roman" w:hAnsi="Verdana" w:cs="Times New Roman"/>
          <w:b/>
          <w:bCs/>
          <w:i/>
          <w:iCs/>
          <w:color w:val="1A3337"/>
          <w:sz w:val="20"/>
        </w:rPr>
        <w:t> </w:t>
      </w:r>
      <w:r w:rsidRPr="00621413">
        <w:rPr>
          <w:rFonts w:ascii="Verdana" w:eastAsia="Times New Roman" w:hAnsi="Verdana" w:cs="Times New Roman"/>
          <w:color w:val="1A3337"/>
          <w:sz w:val="20"/>
          <w:szCs w:val="20"/>
        </w:rPr>
        <w:t>обрана Загальними зборами.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До обрання лічильної комісії підрахунок голосів на загальних зборах, роз'яснення щодо порядку голосування, підрахунку голосів та з інших питань, пов'язаних із забезпеченням проведення голосування на загальних зборах, надає тимчасова лічильна комісія, яка формується наглядовою радою акціонерного товариства (в разі скликання позачергових загальних зборів на вимогу акціонерів - акціонерами, які цього вимагають). Під час підрахунку голосів лічильна комісія не повинна враховувати бюлетені якщо вони визнані недійсними з підстав, передбачених чинним законодавством;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Бюлетень для голосування (в тому числі для кумулятивного) повинен містити інформацію, передбачену чинним законодавством та бути засвідченим реєстраційною комісією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Детальний перелік інформації, що міститься у бюлетені для голосування (в тому числі для кумулятивного), визначається у Положенні про загальні збори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7.2.28. Одна голосуюча акція надає акціонеру один голос для вирішення кожного з питань, винесених на голосування на Загальних зборах, крім проведення кумулятивного голосування. Рішення Загальних зборів приймаються: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7.2.28.1. Більш як трьома чвертями голосів акціонерів, які зареєструвалися для участі у Загальних зборах та є власниками голосуючих з відповідного питання акцій, з питань: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внесення змін до Статуту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прийняття рішення про анулювання викуплених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в) прийняття рішення про зміну типу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г) прийняття рішення про розміщення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д) прийняття рішення про збільшення статутного капіталу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е) прийняття рішення про зменшення статутного капіталу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є) прийняття рішення про виділ та припинення Товариства, крім випадків, передбачених чинним законодавством України та цим Статутом, про ліквідацію Товариства,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і затвердження ліквідаційного балансу;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ж) прийняття рішення з питання зміни черговості розгляду питань порядку денного.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7.2.28.2. Більш як 50 відсотками голосів акціонерів від їх загальної кількості – з питання прийняття рішення про вчинення Товариством значного правочину, визначеного чинним законодавством України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7.2.28.3. Шляхом кумулятивного голосування в порядку, передбаченому чинним законодавством, – з питань обрання членів Наглядової ради та Ревізійної комісії.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7.2.28.4. Простою більшістю голосів акціонерів (більше 50-ти відсотків голосів акціонерів), які зареєструвалися для участі у Загальних зборах, – з усіх інших питань.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7.2.29. Підсумки голосування фіксуються у протоколах про підсумки голосування, які складаються безпосередньо після голосування з кожного питання порядку денного Загальних зборів. Протоколи про підсумки голосування з кожного питання порядку денного додаються до протоколу Загальних зборів. Рішення Загальних зборів вважається прийнятим з моменту складення протоколу про підсумки голосування з відповідного питання порядку денного. Після закриття Загальних зборів підсумки голосування доводяться до відома акціонерів шляхом розміщення інформації на веб-сайті Товариства протягом 10 робочих днів.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7.2.30. У випадках та порядку, передбаченому чинним законодавством України, Наглядова рада при прийнятті рішення про скликання позачергових Загальних зборів може встановити, що повідомлення про скликання позачергових Загальних зборів здійснюватиметься не пізніше, ніж за 15 днів до дати їх проведення в порядку, передбаченому для чергових Загальних зборів, з особливостями, передбаченими чинним законодавством України. У такому разі Наглядова рада затверджує порядок денний.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7.2.31. Детальний порядок проведення Загальних зборів зазначено у Положенні про Загальні збори.</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7.3. НАГЛЯДОВА РАДА.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 Наглядова рада Товариства (далі - Наглядова рада) є колегіальним органом, що здійснює захист прав акціонерів, і в межах компетенції, визначеної Статутом та Законом, контролює та регулює діяльність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 Утворенням Наглядової ради є визначення у цьому Статуті її кількісного складу, переліку посад у складі ради, терміну повноважень, прав та обов’язків Наглядової ради, порядку обрання її членів.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7.3.3. Зміною складу Наглядової ради є зміна у цьому Статуті відомостей про кількість членів Наглядової ради та/або перелік посад. Внесення змін до складу Наглядової ради тягне за собою необхідність переобрання усіх її членів на тих самих Загальних зборах, які ухвалили відповідне рішення.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 xml:space="preserve">7.3.4. Порядок роботи, виплати винагороди та відповідальність Голови та членів Наглядової ради визначається Законом, Статутом Товариства, Положенням про Наглядову раду, а також цивільно-правовим договором чи трудовим договором (контрактом), що укладається з членом Наглядової ради. Від імені Товариства цивільно-правовий договір, трудовий договір (контракт) з Головою Наглядової ради-Президентом Товариства підписується головою Загальних зборів акціонерів Товариства, а з членами Наглядової ради – Головою Наглядової ради-Президентом Товариства, на умовах, затверджених рішенням Загальних зборів. У разі укладення з членом Наглядової ради цивільно-правового договору такий договір може бути оплатним або безоплатним. Член </w:t>
      </w:r>
      <w:r w:rsidRPr="00621413">
        <w:rPr>
          <w:rFonts w:ascii="Verdana" w:eastAsia="Times New Roman" w:hAnsi="Verdana" w:cs="Times New Roman"/>
          <w:color w:val="1A3337"/>
          <w:sz w:val="20"/>
          <w:szCs w:val="20"/>
        </w:rPr>
        <w:lastRenderedPageBreak/>
        <w:t>наглядової ради повинен виконувати свої обов'язки особисто і не може передавати власні повноваження іншій особі.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 До виключної компетенції Наглядової ради належить: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 Затвердження в межах своєї компетенції положень, якими регулюються питання, пов’язані з діяльністю Товариства, за винятком положень про Загальні збори, Наглядову раду, Правління та Ревізійну комісію.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 Вирішення питань щодо участі Товариства у промислово-фінансових групах та інших об’єднаннях; заснування, придбання у будь-який спосіб акцій (паїв, часток) інших юридичних осіб.</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7.3.5.3. Прийняття рішення про приєднання до Товариства іншого акціонерного товариства, затвердження передавального акта та умов договору про приєднання у випадку, якщо Товариству належать більш як 90% простих акцій акціонерного товариства, що приєднується, а приєднання не спричиняє необхідності внесення змін до цього Статуту, пов’язаних зі змінами прав його 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7.3.5.4. Прийняття рішення про надання згоди на вчинення значного правочину, визначеного п. 10.2. цього Статуту, а також в інших випадках, передбачених чинним законодавством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7.3.5.5. Прийняття рішення про винесення на розгляд Загальних зборів подання про надання згоди на вчинення значного правочину, визначеного п. 10.3.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7.3.5.6. Прийняття рішення про вчинення чи відмову від вчинення правочинів, щодо яких є заінтересованість, у випадках, передбачених чинним законодавством та цим Статутом, або про винесення на розгляд Загальних зборів подання про вчинення цих правочинів.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7.3.5.7. Визначення дати складення переліку осіб, які мають право на отримання дивідендів, порядку та термінів виплати дивідендів, а також ймовірності визнання Товариства неплатоспроможним внаслідок виплати дивідендів.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7.3.5.8. Прийняття рішення про продаж раніше викуплених Товариством акцій, а також ймовірності визнання Товариства неплатоспроможним внаслідок викупу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7.3.5.9. Прийняття рішення про розміщення Товариством інших цінних паперів, крім акцій, та/або їх викуп.</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7.3.5.10. Надіслання в порядку, передбаченому чинним законодавством, пропозиції акціонерам про придбання належних їм простих акцій особою (особами, що діють спільно), яка придбала контрольний пакет акцій Товариства, відповідно до вимог чинного законодавства.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7.3.5.11. Обрання та припинення повноважень Голови Правління-Генерального директора та членів Правління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7.3.5.12. Затвердження умов цивільно-правових та/або трудових договорів (контрактів), встановлення розміру винагороди та визначення особи, яка уповноважується на підписання від імені Товариства контрактів з Головою Правління-Генеральним директором та членами Правління, а також цивільно-правових та/або трудових договорів з Головою та членами Ревізійної комісії Товариства та незалежними директорами.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7.3.5.13. Прийняття рішень про обрання та припинення повноважень через відкликання Корпоративного секретаря (в разі обрання), затвердження умов трудового договору (контракту), що укладатиметься з ним, встановлення розміру оплати його праці.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7.3.5.14. Обрання аудитора Товариства, затвердження умов договору, що укладатиметься з ним, встановлення розміру оплати його послуг.</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7.3.5.15. Обрання оцінювача майна Товариства, затвердження умов договору, що укладатиметься з ним, встановлення розміру оплати його послуг.</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7.3.5.16. Затвердження ринкової вартості майна (акцій) Товариства у випадках, передбачених чинним законодавством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7.3.5.17. Прийняття рішення про обрання (заміну) депозитарної установи, яка надає акціонерному товариству додаткові послуги, затвердження умов договору, що укладатиметься з нею, встановлення розміру оплати її послуг.</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7.3.5.18. Вирішення усіх питань щодо скликання та проведення Загальних зборів, зокрема: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підготовка та попереднє затвердження проекту порядку денного, прийняття рішення про дату їх проведення та про включення пропозицій до проекту порядку денного (крім скликання акціонерами позачергових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прийняття рішення про проведення річних (чергових) та позачергових Загальних зборів відповідно до Статуту та чинного законодавства;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в) обрання реєстраційної комісії Загальних зборів та формування тимчасової лічильної комісії;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г) визначення дати складення переліків акціонерів, які мають бути повідомлені про проведення Загальних зборів та мають право на участь у Загальних зборах в порядку, передбаченому Статутом Товариства та чинним законодавством;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д) вирішення питань про запрошення на Загальні збори представників аудитора Товариства; посадових осіб Товариства незалежно від володіння ними акціями Товариства; представників органу, який представляє права та інтереси трудового колективу Товариства; будь-яких інших осіб;</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є) у випадках, передбачених чинним законодавством та цим Статутом, визначення особи, що уповноважується головувати на Загальних зборах та/або особи, що уповноважується виконувати функції секретаря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ж) попередній розгляд всіх питань, включених до проекту порядку денного Загальних зборів, надання рекомендацій Загальним зборам щодо проектів рішення з кожного питання, включеного до їх порядку денного (крім кумулятивного голосування);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з) затвердження форми і тексту бюлетеня для голосування на Загальних зборах.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7.3.5.19. Розробка умов договору про злиття (приєднання) або плану поділу (виділу, перетворення) Товариства; підготовка пояснень до розроблених документів для акціонерів; отримання у випадках, передбачених законом, висновку незалежного експерта (аудитора, оцінювача) щодо умов злиття, приєднання, поділу або виділу.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7.3.5.20. Подання на розгляд Загальних зборів питань про припинення Товариства (злиття, приєднання, поділ, виділ або перетворення), а також про затвердження умов договору про злиття (приєднання) або плану поділу (виділу, перетворення), передавального акта (у разі злиття, приєднання та перетворення) або розподільного балансу (у разі поділу та виділу).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7.3.5.21. Здійснення контролю за додержанням визначених Загальними зборами основних напрямків діяльності Товариства, контрольних показників соціально економічного розвитку, його інвестиційної політики та затвердження планів та звітів про їх виконання.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7.3.5.22. Попереднє погодження річних результатів діяльності Товариства, включаючи його дочірні та афілійовані підприємства.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7.3.5.23. Попереднє погодження звітів та висновків Ревізійної комісії.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7.3.5.24. Попереднє погодження порядку розподілу прибутку і збитків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7.3.5.25. Погодження пропозицій Голови Правління-Генерального директора про призначення та звільнення керівників та заступників керівників структурних підрозділів, головних бухгалтерів афілійованих підприємств, філій, представництв.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7.3.5.26. Попереднє погодження рішень Правління про укладення угод з отримання кредитів.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7.3.5.27. Попереднє погодження рішень Правління про надання безоплатної (спонсорської) допомоги юридичним та фізичним особам.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7.3.5.28. Попереднє погодження тексту колективного договору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7.3.5.29. Визначення загальних засад інформаційної політики Товариства, встановлення порядку надання та переліку інформації, яка надається акціонерам та особам, які не є акціонерами. Визначення переліку відомостей, що є конфіденційними, а також встановлення порядку доступу до конфіденційної інформації.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7.3.5.30. Прийняття рішення про придбання Товариством цінних паперів інших Товариств.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7.3.5.31. Здійснення контролю за виконанням Правлінням рішень Загальних зборів та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7.3.5.32. Інші питання, віднесені до виключної компетенції Наглядової ради чинним законодавством України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7.3.6. Питання, що належать до виключної компетенції Наглядової ради, не можуть вирішуватися іншими органами Товариства, окрім Загальних зборів. За рішенням Загальних зборів на Наглядову раду може бути покладено виконання окремих функцій, які не належать до виключної компетенції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7.3.7. Наглядова рада має право: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отримувати будь-які інформацію та/або документи, що стосуються діяльності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вимагати звіти та пояснення від Голови Правління-Генерального директора та членів Правління, інших працівників Товариства, дочірніх підприємств, філій, представництв щодо їхньої посадової діяльності;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відмінити рішення або розпорядження (наказ), прийняті Правлінням чи Головою Правління-Генеральним директором, якщо таке рішення або розпорядження прийняте з порушенням норм чинного законодавства України, цього Статуту, Положення про Наглядову раду та може заподіяти шкоду Товариству або суперечить меті діяльності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 здійснювати інші дії, які можуть бути необхідними для ефективного виконання Наглядовою радою своїх завдань.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7.3.8. До складу Наглядової ради Товариства входять 5 (п’ять) членів, серед яких Голова Наглядової ради-Президент Товариства, заступник Голови Наглядової ради та 2(два) незалежних директора. Вимоги до кандидатури незалежного директора викладені в “Положенні про Наглядову раду ”. Члени Наглядової ради обираються Загальними зборами виключно шляхом кумулятивного голосування в порядку, передбаченому чинним законодавством України, цим Статутом та положеннями про Наглядову раду та Загальні збори. Повноваження члена Наглядової ради дійсні з моменту його затвердження рішенням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 xml:space="preserve">7.3.9. Члени Наглядової ради обираються акціонерами під час проведення загальних зборів Товариства з числа фізичних осіб, які мають повну цивільну дієздатність на строк </w:t>
      </w:r>
      <w:r w:rsidRPr="00621413">
        <w:rPr>
          <w:rFonts w:ascii="Verdana" w:eastAsia="Times New Roman" w:hAnsi="Verdana" w:cs="Times New Roman"/>
          <w:color w:val="1A3337"/>
          <w:sz w:val="20"/>
          <w:szCs w:val="20"/>
        </w:rPr>
        <w:lastRenderedPageBreak/>
        <w:t>до наступних річних зборів Товариства. У разі, якщо після закінчення строку повноважень членів Наглядової ради Загальними зборами з будь-яких причин не ухвалене рішення про обрання нового складу Наглядової ради, повноваження членів чинної Наглядової ради припиняються, крім повноважень з підготовки, скликання і проведення річних зборів Товариства.</w:t>
      </w:r>
    </w:p>
    <w:p w:rsidR="00621413" w:rsidRPr="00621413" w:rsidRDefault="00621413" w:rsidP="006214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1A3337"/>
          <w:sz w:val="20"/>
          <w:szCs w:val="20"/>
        </w:rPr>
      </w:pPr>
      <w:r w:rsidRPr="00621413">
        <w:rPr>
          <w:rFonts w:ascii="Courier New" w:eastAsia="Times New Roman" w:hAnsi="Courier New" w:cs="Courier New"/>
          <w:color w:val="1A3337"/>
          <w:sz w:val="20"/>
          <w:szCs w:val="20"/>
        </w:rPr>
        <w:t>Особи, обрані членами наглядової ради, можуть переобиратися необмежену кількість разів.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7.3.10. До складу наглядової ради обираються акціонери або представники акціонерів та незалежні директори.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Член наглядової ради не може бути одночасно членом Правління та/або членом ревізійної комісії (ревізором) цього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7.3.11. Голова Наглядової ради-Президент Товариства обирається членами Наглядової ради з їх числа простою більшістю голосів від кількісного складу Наглядової ради на першому її засіданні у порядку, передбаченому Положенням про Наглядову раду. Заступник Голови Наглядової ради обирається членами Наглядової ради з їх числа простою більшістю голосів від кількісного складу Наглядової ради за пропозицією Голови Наглядової ради-Президента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7.3.12. Функції секретаря Наглядової ради виконує Корпоративний секретар Товариства (у разі обрання) або один з членів Наглядової ради, що обирається за пропозицією Голови Наглядової ради-Президента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7.3.13. Голова Наглядової ради-Президент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планує та організовує роботу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скликає засідання Наглядової ради та головує на них;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здійснює інші повноваження, передбачені чинним законодавством України, цим Статутом та Положенням про Наглядову раду.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7.3.14. У разі тимчасової неможливості виконання Головою Наглядової ради-Президентом Товариства власних повноважень його повноваження здійснює заступник Голови Наглядової ради, а у разі неможливості виконання таких повноважень і заступником Голови Наглядової ради – член Наглядової ради, призначений відповідним рішенням Наглядової ради, ухваленим на її найближчому засіданні. Тимчасове виконання обов’язків Голови Наглядової ради-Президента Товариства членом Наглядової ради здійснюється упродовж терміну, встановленого у відповідному рішенні Наглядової ради. Для прийняття такого рішення Наглядова рада збирається на засідання, яке може бути скликане будь-яким її членом.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7.3.15. Основною організаційною формою роботи Наглядової ради є чергові та позачергові засідання. Засідання Наглядової ради скликаються за ініціативи Голови Наглядової ради-Президента Товариства або на вимогу члена Наглядової ради, Ревізійної комісії, Правління чи його члена.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7.3.16. Чергові засідання Наглядової ради проводяться не рідше одного разу на квартал. Засідання Наглядової ради веде Голова Наглядової ради-Президент Товариства  або особа, яка тимчасово виконує обов'язки Голови Наглядової ради-Президента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7.3.17. Засідання Наглядової ради є правомочним, якщо в ньому бере участь не менше, ніж 3 (три) члени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7.3.18. На вимогу Наглядової ради у її засіданні з правом дорадчого голосу беруть участь члени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 xml:space="preserve">7.3.19. Рішення Наглядової ради приймаються колегіально, простою більшістю голосів членів Наглядової ради, які беруть участь у засіданні та мають право голосу. На </w:t>
      </w:r>
      <w:r w:rsidRPr="00621413">
        <w:rPr>
          <w:rFonts w:ascii="Verdana" w:eastAsia="Times New Roman" w:hAnsi="Verdana" w:cs="Times New Roman"/>
          <w:color w:val="1A3337"/>
          <w:sz w:val="20"/>
          <w:szCs w:val="20"/>
        </w:rPr>
        <w:lastRenderedPageBreak/>
        <w:t>засіданні Наглядової ради кожний член Наглядової ради має один голос. У разі рівного розподілу голосів членів Наглядової ради під час прийняття рішень право вирішального голосу належить Голові Наглядової ради-Президенту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7.3.20. Рішення Наглядової ради є обов'язковим до виконання членами Наглядової ради, Головою та членами Правління, усіма підрозділами та працівниками Товариства, керівниками дочірніх підприємств, філій та представництв, а також акціонерами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7.3.21. Наглядова рада може утворювати постійні чи тимчасові комітети з числа її членів для вивчення та підготовки до розгляду на засіданнях питань, що належать до компетенції Наглядової ради. Рішення про утворення комітету та про перелік питань, які передаються йому для вивчення і підготовки, приймаються простою більшістю голосів членів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Обов’язково утворюються комітет з питань аудиту та комітет з питань призначень та визначення винагороди посадовим особам Товариства, які очолюються незалежними директорами.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Детальний порядок утворення і діяльності комітетів встановлюється окремим положенням.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7.3.22. Наглядова рада за пропозицією Голови Наглядової ради - Президента Товариства у встановленому порядку має право обрати Корпоративного секретаря Товариства. Корпоративний секретар є особою, яка відповідає за взаємодію Товариства з акціонерами та/або інвесторами, та виконує інші повноваження відповідно до цього Статуту та внутрішніх документів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7.3.23. Повноваження члена Наглядової ради припиняються достроково у разі: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прийняття відповідного рішення Загальними зборами у будь-який час та з будь-яких підстав. Рішення Загальних зборів про дострокове припинення повноважень може прийматися тільки стосовно всіх членів Наглядової ради з одночасним обранням нових членів.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без ухвалення будь-яких рішень Загальними зборами у разі настання певних обставин, а саме:</w:t>
      </w:r>
    </w:p>
    <w:p w:rsidR="00621413" w:rsidRPr="00621413" w:rsidRDefault="00621413" w:rsidP="00621413">
      <w:pPr>
        <w:numPr>
          <w:ilvl w:val="0"/>
          <w:numId w:val="2"/>
        </w:numPr>
        <w:shd w:val="clear" w:color="auto" w:fill="FFFFFF"/>
        <w:spacing w:after="0" w:line="240" w:lineRule="auto"/>
        <w:ind w:left="39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за власним бажанням за умови письмового повідомлення про це Товариства за два тижні;</w:t>
      </w:r>
    </w:p>
    <w:p w:rsidR="00621413" w:rsidRPr="00621413" w:rsidRDefault="00621413" w:rsidP="00621413">
      <w:pPr>
        <w:numPr>
          <w:ilvl w:val="0"/>
          <w:numId w:val="2"/>
        </w:numPr>
        <w:shd w:val="clear" w:color="auto" w:fill="FFFFFF"/>
        <w:spacing w:after="0" w:line="240" w:lineRule="auto"/>
        <w:ind w:left="39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у разі неможливості виконання обов'язків члена Наглядової ради за станом здоров'я;</w:t>
      </w:r>
    </w:p>
    <w:p w:rsidR="00621413" w:rsidRPr="00621413" w:rsidRDefault="00621413" w:rsidP="00621413">
      <w:pPr>
        <w:numPr>
          <w:ilvl w:val="1"/>
          <w:numId w:val="2"/>
        </w:numPr>
        <w:shd w:val="clear" w:color="auto" w:fill="FFFFFF"/>
        <w:spacing w:after="0" w:line="240" w:lineRule="auto"/>
        <w:ind w:left="78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у разі набрання законної сили вироку чи рішення суду, яким його засуджено до покарання, що виключає можливість виконання обов'язків члена Наглядової ради;</w:t>
      </w:r>
    </w:p>
    <w:p w:rsidR="00621413" w:rsidRPr="00621413" w:rsidRDefault="00621413" w:rsidP="00621413">
      <w:pPr>
        <w:numPr>
          <w:ilvl w:val="1"/>
          <w:numId w:val="2"/>
        </w:numPr>
        <w:shd w:val="clear" w:color="auto" w:fill="FFFFFF"/>
        <w:spacing w:after="0" w:line="240" w:lineRule="auto"/>
        <w:ind w:left="78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у разі смерті, визнання його недієздатним, обмежено дієздатним, безвісно відсутнім, померлим.</w:t>
      </w:r>
    </w:p>
    <w:p w:rsidR="00621413" w:rsidRPr="00621413" w:rsidRDefault="00621413" w:rsidP="00621413">
      <w:pPr>
        <w:numPr>
          <w:ilvl w:val="1"/>
          <w:numId w:val="2"/>
        </w:numPr>
        <w:shd w:val="clear" w:color="auto" w:fill="FFFFFF"/>
        <w:spacing w:after="0" w:line="240" w:lineRule="auto"/>
        <w:ind w:left="78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rPr>
        <w:t> </w:t>
      </w:r>
      <w:r w:rsidRPr="00621413">
        <w:rPr>
          <w:rFonts w:ascii="Verdana" w:eastAsia="Times New Roman" w:hAnsi="Verdana" w:cs="Times New Roman"/>
          <w:color w:val="294F57"/>
          <w:sz w:val="20"/>
          <w:szCs w:val="20"/>
        </w:rPr>
        <w:t>у разі отримання акціонерним товариством письмового повідомлення про заміну члена наглядової ради, який є представником акціонера.</w:t>
      </w:r>
    </w:p>
    <w:p w:rsidR="00621413" w:rsidRPr="00621413" w:rsidRDefault="00621413" w:rsidP="00621413">
      <w:pPr>
        <w:numPr>
          <w:ilvl w:val="1"/>
          <w:numId w:val="2"/>
        </w:numPr>
        <w:shd w:val="clear" w:color="auto" w:fill="FFFFFF"/>
        <w:spacing w:after="0" w:line="240" w:lineRule="auto"/>
        <w:ind w:left="780"/>
        <w:jc w:val="both"/>
        <w:rPr>
          <w:rFonts w:ascii="Verdana" w:eastAsia="Times New Roman" w:hAnsi="Verdana" w:cs="Times New Roman"/>
          <w:color w:val="294F57"/>
          <w:sz w:val="20"/>
          <w:szCs w:val="20"/>
        </w:rPr>
      </w:pPr>
      <w:r w:rsidRPr="00621413">
        <w:rPr>
          <w:rFonts w:ascii="Verdana" w:eastAsia="Times New Roman" w:hAnsi="Verdana" w:cs="Times New Roman"/>
          <w:color w:val="294F57"/>
          <w:sz w:val="20"/>
          <w:szCs w:val="20"/>
        </w:rPr>
        <w:t>у разі отримання Товариством письмового повідомлення про складення своїх повноважень незалежним директором.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З припиненням повноважень члена Наглядової ради одночасно припиняється дія цивільно-правового договору, трудового договору (контракту), укладеного з ним.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7.3.24. Якщо через дострокове припинення повноважень кількість членів Наглядової ради становить менше половини її кількісного складу, Товариство упродовж трьох місяців має скликати позачергові Загальні збори для обрання нового складу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7.3.25. Наглядова рада звітує про власну діяльність один раз на рік на чергових Загальних зборах.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7.3.26. Власні засідання Наглядова рада може проводити: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7.3.26.1. в очній формі, на яких обговорення питань порядку денного та ухвалення відповідних рішень відбувається: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шляхом зібрання членів Наглядової ради у визначеному місці та/або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шляхом проведення відеоконференцій, на яких за допомоги засобів зв’язку всі учасники засідання можуть у режимі реального часу бачити та чути один одного.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7.3.26.2. в заочній формі (у формі опитування), тобто, шляхом спільного або роздільного обговорення питань порядку денного по телефону, за допомоги конференц-телефону, шляхом обміну листами, факсами, повідомленнями через засоби електронної пошти тощо, з наступним голосуванням шляхом опитування всіх членів ради щодо їхнього волевиявлення з питань порядку денного.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7.3.27. Детальний порядок роботи та прийняття рішень Наглядовою радою та вимоги до оформлення протоколу засідань Наглядової ради визначені у Положенні про Наглядову раду.</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7.4.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7.4.1. Правління є колегіальним виконавчим органом Товариства, який здійснює управління його поточною діяльністю, є підзвітним Загальним зборам і Наглядовій раді та організує виконання їх рішень.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7.4.2. Голова та члени Правління призначаються рішенням Наглядової ради у кількості 5 ( п’яти ) членів. До складу Правління входять Голова Правління-Генеральний директор, заступник Голови Правління та члени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7.4.3. Рішення про обрання Голови та членів Правління приймається простою більшістю голосів членів Наглядової ради, які беруть участь у засіданні та мають право голосу. Голосування проводиться окремо щодо кожної посади у складі Правління, при цьому першим ухвалюється рішення про обрання Голови Правління-Генерального директора. У разі рівного розподілу голосів членів Наглядової ради щодо окремої кандидатури на посаду Голови Правління-Генерального директора та/або члена Правління право вирішального голосу належить Голові Наглядової ради-Президенту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Детально порядок призначення та відкликання повноважень Голови Правління-Генерального директора та членів Правління визначений Положенням про Правління Товариства. Строк повноважень Голови Правління-Генерального директора та членів Правління починається з моменту їх обрання Наглядовою радою, а саме, оформлення результатів голосування відповідним протоколом засідання Наглядової ради. У випадку закінчення визначеного цим Статутом терміну повноважень Голови Правління-Генерального директора та членів Правління вони продовжуються до моменту переобрання зазначених посадових осіб в порядку, передбаченому чинним законодавством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7.4.4. Повноваження Голови Правління-Генерального директора та членів Правління можуть бути достроково припинені відповідно до рішення Наглядової ради у будь-який час та з будь-яких підстав з одночасним прийняттям рішення про призначення Голови Правління – Генерального директора або особи, яка тимчасово здійснюватиме його повноваження.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7.4.5. Повноваження Голови Правління-Генерального директора та членів Правління припиняються достроково без ухвалення органами Товариства будь-яких рішень у разі настання певних подій, а саме:</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за власним бажанням з письмовим повідомленням за 2 тижні;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набрання законної сили вироку чи рішення суду, яким посадову особу засуджено до покарання, що виключає можливість виконання обов'язків (позбавлення волі, судова заборона обіймати певні посади);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3) смерті, визнання недієздатним, обмежено дієздатним, безвісно відсутнім, померлим.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7.4.6. З Головою Правління-Генеральним директором та членами Правління укладаються контракти, якими визначаються умови здійснення ними власних обов’язків, розмір та порядок виплати винагороди, гарантії та компенсації тощо. Зазначені контракти обов’язково повинні містити умову, відповідно до якої термін їх дії закінчується у разі припинення повноважень посадової особи в порядку, передбаченому чинним законодавством та цим Статутом. Тексти зазначених контрактів попередньо затверджуються Наглядовою радою Товариства та підписуються Головою Наглядової ради-Президентом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 До компетенції Правління належать всі питання поточної діяльності Товариства, крім тих, що віднесені до виключної компетенції Загальних зборів та Наглядової ради, зокрема: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7.4.7.1. Розробка та подання на затвердження Наглядовій раді проектів: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довгострокових планів (програм) діяльності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програм фінансово-господарської діяльності Товариства та бюджетів на рік та/або півріччя, квартал, місяць тощо;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в) інших документів, пов’язаних з плануванням діяльності Товариства та забезпечення їх реалізації.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7.4.7.2. Розробка та затвердження поточних фінансово-господарських планів та оперативних завдань Товариства та забезпечення їх реалізації.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7.4.7.3. Затвердження та реалізація планів власної роботи.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7.4.7.4. Організація ведення бухгалтерського, податкового та інших видів обліку та звітності Товариства, складання та надання на затвердження Наглядовій раді квартальних та річних звітів Товариства до їх подання на розгляд Загальним зборам та/або оприлюднення.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7.4.7.5. Затвердження Правил внутрішнього трудового розпорядку Товариства, інших нормативних документів Товариства, що регулюють його виробничу, комерційну та соціальну діяльність.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7.4.7.6. Прийняття рішень про вчинення Товариством правочинів у межах, встановлених чинним законодавством та цим Статутом, а також забезпечення усіх умов, необхідних для дотримання вимог законодавства та внутрішніх нормативних документів Товариства при прийнятті Загальними зборами та/або Наглядовою радою рішень про надання згоди на вчинення Товариством значних правочинів та правочинів із заінтересованістю.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7.4.7.7. Розробка та затвердження організаційної структури, штатного розкладу Товариства, посадових інструкцій та посадових окладів (у межах затверджених бюджетів Товариства) його працівників (окрім працівників, розмір та умови винагороди яких визначаються Загальними зборами або Наглядовою радою), призначення керівників філій та представництв Товариства за погодженням з Наглядовою радою.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7.4.7.8. Підбір працівників Товариства та укладення з ними трудових договорів (окрім працівників, підписання трудових договорів з якими чинним законодавством та цим Статутом здійснюють інші органи та/або посадові особи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7.4.7.9. Укладення (у порядку та межах, визначених чинним законодавством України, цим Статутом та іншими внутрішніми нормативними документами Товариства) договорів Товариства та організація їх виконання; укладення (за погодженням з Наглядовою радою) та виконання колективного договору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7.4.7.10. Представлення інтересів Товариства у судових органах та органах державної влади та управління; подання від імені Товариства позовів, скарг, заяв, клопотань тощо.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7.4.7.11. Забезпечення проведення аудиторської та спеціальних перевірок діяльності Товариства у випадках та порядку, визначених чинним законодавством та цим Статутом.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7.4.7.12. Скликання позачергових Загальних зборів для переобрання повного складу Наглядової ради у разі дострокового припинення повноважень трьох або більше членів Наглядової ради в порядку, передбаченому внутрішніми нормативними документами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7.4.7.13. Виконання інших повноважень, що передбачені чинним законодавством України, цим Статутом та іншими внутрішніми нормативними документами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7.4.8. Зміна компетенції Правління відбувається шляхом внесення відповідних змін та доповнень до Положення про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7.4.9. Організаційною формою роботи Правління є засідання, які проводяться у разі необхідності, але не менше одного разу на місяць. Засідання Правління вважається правомочним, якщо в ньому беруть участь не менше, ніж 3 (три) члени Правління. Бути присутніми на засіданнях Правління мають право члени Наглядової ради, Ревізійної комісії, Корпоративний секретар (у разі обрання), керівник служби внутрішнього аудиту Товариства, а також голова профспілкового комітету Товариства. Рішення на засіданні Правління вважається прийнятим, якщо за нього проголосувало більше половини членів Правління, присутніх на засіданні. У разі рівного розподілу голосів голос Голови Правління-Генерального директора є вирішальним. Порядок скликання і проведення засідань Правління детально регулюється Положенням про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7.4.10. Роботу Правління організовує та спрямовує Голова Правління-Генеральний директор, який має право: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скликати засідання Правління, визначати їх порядок денний та головувати на них;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розподіляти обов’язки між членами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здійснювати інші функції, необхідні для забезпечення роботи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 в межах власної компетенції видавати накази та розпорядження, обов’язкові для виконання всіма працівниками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 підписувати колективний договір, зміни та доповнення до нього;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 без довіреності представляти інтереси Товариства та вчиняти на підставі відповідних рішень Правління від його імені юридичні дії в межах компетенції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 підписувати листи, довіреності, договори та інші документи від імені Товариства, рішення про укладення (видачу) яких прийняте уповноваженим органом Товариства в межах його компетенції відповідно до положень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 відкривати рахунки Товариства у банківських установах;</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9) наймати та звільняти працівників Товариства, вживати до них заходи заохочення та накладати стягнення відповідно до чинного законодавства України, цього Статуту та інших внутрішніх документів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 здійснювати інші функції, необхідні для забезпечення нормальної роботи Товариства, згідно з чинним законодавством України, цим Статутом та іншими внутрішніми документами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7.4.11. Заступник Голови Правління надає допомогу Голові Правління-Генеральному директору у здійсненні ним його повноважень та виконує його функції у разі його відсутності.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7.4.12. При виконанні функцій Голови Правління-Генерального директора заступник Голови Правління має право без довіреності здійснювати юридичні дії від імені Товариства в межах компетенції, визначеної цим Статутом для Голови Правління-Генерального директора.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7.4.13. На засіданні Правління ведеться протокол. Протокол засідання Правління підписується головуючим на засіданні та секретарем правління та надається за вимоги для ознайомлення члену Правління, члену Наглядової ради або представнику профспілкового комітету. Функції Секретаря правління виконує Корпоративний секретар (у разі обрання).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7.4.14. Детальний порядок роботи Правління визначений у Положенні про Правління.</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8. РЕВІЗІЙНА КОМІСІЯ ТОВАРИСТВА ТА АУДИТ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8.1. Ревізійна комісія є колегіальним органом Товариства, який здійснює перевірку його фінансово-господарської діяльності.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8.2. Ревізійна комісія обирається Загальними зборами у кількості 5 (п’яти) членів з числа фізичних осіб, які мають повну цивільну дієздатність, та/або з числа юридичних осіб-акціонерів. Обрання Ревізійної комісії здійснюється шляхом кумулятивного голосування у порядку, передбаченому чинним законодавством, цим Статутом та Положенням про Ревізійну комісію. Голова Ревізійної комісії обирається членами Ревізійної комісії з їх числа простою більшістю голосів від кількісного складу Ревізійної комісії на першому засіданні Ревізійної комісії у тижневий строк після Загальних зборів акціонерів, які її обрали.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8.3.     Термін повноважень Ревізійної комісії складає 3 (три) роки. У випадку закінчення визначеного цим Статутом терміну повноважень Голови та членів Ревізійної комісії вони продовжуються до моменту ухвалення Загальними зборами відповідного рішення.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8.4. Повноваження Голови та/або членів Ревізійної комісії можуть бути припинені достроково відповідно до рішення Загальних зборів у будь-який час та з будь-яких підстав. Повноваження Голови та/або членів Ревізійної комісії припиняються достроково без ухвалення органами Товариства будь-яких рішень у разі настання певних подій, а саме:</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за власним бажанням з письмовим повідомленням за 2 тижні;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набрання законної сили вироку чи рішення суду, яким посадову особу засуджено до покарання, що виключає можливість виконання обов’язків (позбавлення волі, судова заборона обіймати певні посади);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смерті, визнання недієздатним, безвісно відсутнім, померлим.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8.5. З Головою та членами Ревізійної комісії укладається цивільно-правовий договір, трудовий договір (контракт), який підписує Голова Наглядової ради-Президент Товариства. Голова та/або члени Ревізійної комісії Товариства не можуть передавати власні повноваження іншим особам на підставі довіреності або будь-яким іншим чином (крім членів Ревізійної комісії – юридичних осіб-акціонерів).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8.6. Не можуть бути членами Ревізійної комісії: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член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член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Корпоративний секретар (у разі обрання);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  особа, яка не має повної цивільної дієздатності;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  члени інших органів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Члени Ревізійної комісії не можуть входити до складу лічильної комісії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8.7. Ревізійна комісія в межах власних повноважень проводить: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перевірку фінансово-господарської діяльності Товариства за результатами року. За підсумками перевірки Ревізійна комісія готує висновок, в якому міститься інформація про: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а) підтвердження достовірності та повноти даних фінансової звітності за відповідний період;</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б) факти порушення законодавства під час провадження фінансово-господарської діяльності, а також встановленого порядку ведення бухгалтерського обліку та подання звітності;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спеціальну перевірку фінансово-господарської діяльності Товариства за рішенням органів управління Товариством або на вимогу та за рахунок акціонерів (акціонера), які на момент подання вимоги сукупно є власниками більше 10 відсотків простих акцій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8.8. Ревізійна комісія відповідно до покладених на неї завдань здійснює планові та позапланові перевірки фінансово-господарської діяльності Товариства, його філій та представництв. Порядок проведення перевірок і організація роботи Ревізійної комісії регулюються Положенням про Ревізійну комісію. За підсумками проведення планових та позапланових перевірок Ревізійна комісія складає висновки та подає їх на розгляд Наглядової ради та органу (акціонера), що був ініціатором перевірки, також доповідає загальним зборам.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8.9. Ревізійна комісія має право: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вносити пропозиції до проекту порядку денного Загальних зборів; вимагати скликання позачергових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брати участь з правом дорадчого голосу у засіданнях Наглядової ради, на яких розглядаються її звіти та висновки;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отримувати доступ до інформації про діяльність Товариства та/або його акціонерів (посадових осіб; афілійованих осіб) в межах, визначених Положенням про Ревізійну комісію, а також усні та письмові особисті пояснення співробітників та/або посадових осіб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4)     на свій розсуд визначати доцільність проведення спеціальних перевірок та їх обсяг;</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5)     доповідати про хід перевірок безпосередньо Голові Наглядової ради-Президенту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6) користуватися консультаційною підтримкою в межах річного кошторису, затвердженого Наглядовою радою;</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7) отримувати інформацію від державних органів, акціонерів Товариства та третіх осіб;</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 у разі виявлення дій, що носять ознаки кримінальних злочинів, негайно інформувати Наглядову раду для здійснення офіційної заяви до правоохоронних органів.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8.10.   Ревізійна комісія Товариства усі рішення щодо власної діяльності приймає колегіально на своїх засіданнях. Засідання проводяться за необхідності, але не рідше одного разу на квартал, а також перед початком перевірок та за їх результатами. Ревізійна комісія є правомочною приймати рішення, якщо в засіданні беруть участь не менше 3 (трьох) її членів. Рішення Ревізійної комісії вважається прийнятим, якщо за нього проголосувало більше половини членів Ревізійної комісії, які беруть участь у засіданні.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8.10.  Річна фінансова звітність Товариства підлягає обов’язковій перевірці незалежним аудитором. Порядок проведення аудиторських перевірок діяльності Товариства встановлюється чинним законодавством України.</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lastRenderedPageBreak/>
        <w:t>9. ПОСАДОВІ ОСОБИ ОРГАНІВ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9.1. Посадовими особами органів Товариства визнаються Голова та члени Наглядової ради, Голова Правління-Генеральний директор та члени Правління, Голова та  члени  Ревізійної комісії, Корпоративний секретар (у разі обрання).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9.2. Посадові особи органів Товариства повинні діяти в інтересах Товариства, дотримуватися вимог законодавства, положень Статуту та інших внутрішніх документів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9.3. Посадові особи органів Товариства не мають права розголошувати комерційну таємницю, інформацію з обмеженим доступом та конфіденційну інформацію про діяльність Товариства, крім випадків, передбачених законом.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9.4. Посадові особи органів Товариства несуть відповідальність перед Товариством за шкоду (збитки), заподіяну Товариству своїми діями (бездіяльністю) відповідно до чинного законодавства України. У разі, якщо відповідальність згідно з цим пунктом несуть декілька осіб, їхня відповідальність перед Товариством є солідарною.</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10. ЗНАЧНІ ПРАВОЧИНИ ТА ПРАВОЧИНИ, ЩОДО ВЧИНЕННЯ ЯКИХ Є ЗАІНТЕРЕСОВАННІСТЬ</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10.1. Значними правочинами Товариства є:</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Будь-які правочини, якщо ринкова вартість майна, робіт або послуг, що є їх предметом, становить більше 10% вартості активів за даними останньої річної фінансової звітності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Будь-які правочини щодо належних Товариству земельних ділянок, об’єктів нерухомості незалежно від їх вартості;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Будь-які правочини, які не можна вважати невід’ємною складовою звичайної виробничої діяльності Товариства, якщо ринкова вартість майна, робіт або послуг, що є їх предметом, перевищує 50 тис. грн. на день вчинення правочину.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Забороняється ділити предмет правочину з метою ухилення від передбаченого цим Статутом порядку прийняття рішень про вчинення значного правочину.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10.2. Рішення про надання згоди на вчинення значного правочину, зазначеного у пп. 1 п. 10.1. цього Статуту, якщо ринкова вартість майна, робіт або послуг, що є його предметом, становить від 10 до 25 відсотків вартості активів за даними останньої річної фінансової звітності Товариства, а також значних правочинів, визначених пп. 2 та 3 п. 10.1. цього Статуту, приймається Наглядовою радою. У разі неприйняття Наглядовою радою рішення про надання згоди на вчинення значного правочину питання про вчинення такого правочину може виноситися на розгляд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10.3.       Якщо ринкова вартість майна, робіт або послуг, що є предметом значного правочину, визначеного у пп. 1 п. 10.1. цього Статуту, перевищує 25 відсотків вартості активів за даними останньої річної фінансової звітності Товариства, рішення про надання згоди на вчинення такого правочину приймається Загальними зборами за поданням Наглядової ради.</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10.4.       Рішення про надання згоди на вчинення значного правочину, визначеного п. 10.3. цього Статуту, якщо ринкова вартість майна, робіт або послуг, що є предметом такого правочину, перевищує 25 відсотків, але менша за 50 відсотків вартості активів за даними останньої річної звітності Товариства, приймається простою більшістю голосів акціонерів, які зареєструвалися для участі у Загальних зборах та є власниками голосуючих з цього питання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 xml:space="preserve">10.5.       Рішення про надання згоди на вчинення значного правочину, визначеного п. 10.3. цього Статуту, якщо ринкова вартість майна, робіт або послуг, що є предметом такого правочину, становить 50 і більше відсотків вартості активів за даними останньої </w:t>
      </w:r>
      <w:r w:rsidRPr="00621413">
        <w:rPr>
          <w:rFonts w:ascii="Verdana" w:eastAsia="Times New Roman" w:hAnsi="Verdana" w:cs="Times New Roman"/>
          <w:color w:val="1A3337"/>
          <w:sz w:val="20"/>
          <w:szCs w:val="20"/>
        </w:rPr>
        <w:lastRenderedPageBreak/>
        <w:t>річної фінансової звітності Товариства, приймається більш як 50 відсотками голосів акціонерів від їх загальної кількості.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10.6.   Якщо на дату проведення Загальних зборів неможливо визначити, які значні правочини вчинятимуться Товариством у ході поточної господарської діяльності, Загальні збори можуть прийняти рішення про попереднє надання згоди на вчинення значних правочинів, які можуть вчинятися Товариством упродовж не більш ніж одного року з дати прийняття такого рішення, із зазначенням характеру правочинів та їх граничної сукупної вартості. При цьому залежно від граничної сукупної вартості таких правочинів повинні застосовуватися відповідні положення п.10.2.-10.5. цього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10.7.  Рішення про надання згоди на вчинення правочину із заінтересованістю, приймається Наглядовою радою товариства згідно до діючого законодавства, якщо ринкова вартість майна або послуг чи сума коштів, що є предметом правочину із заінтересованістю, перевищує сто мінімальних заробітних плат виходячи з розміру мінімальної заробітної плати станом на 1 січня поточного року.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10.8. Рішення про надання згоди на вчинення правочину із заінтересованістю виноситься на розгляд загальних зборів акціонерів Товариства, якщо: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 наглядова рада прийняла рішення про відхилення правочину із заінтересованістю або не прийняла жодного рішення протягом 30 днів з дня отримання необхідної інформації;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2) всі члени наглядової ради є заінтересованими у вчиненні правочину;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3) ринкова вартість майна або послуг чи сума коштів, що є його предметом, перевищує 10 відсотків вартості активів, за даними останньої річної фінансової звітності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10.9. Загальні збори Товариства не можуть приймати рішення про попереднє надання згоди на вчинення значних правочинів, щодо яких є заінтересованість.</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11. ТРУДОВИЙ КОЛЕКТИВ ТОВАРИСТВА</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11.1.    Трудовий колектив Товариства складають усі громадяни, які своєю працею беруть участь у його діяльності на основі трудової угоди (контракту), а також інших форм, що регулюють трудові відносини працівника з Товариством.</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11.2.    Товариство самостійно встановлює форми та системи оплати праці, розмір заробітної плати, а також інших видів винагороди працівників.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11.3.    Соціальні та трудові права працівників гарантуються чинним законодавством України та колективним договором Товариства.</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12. ПРИПИНЕННЯ ТОВАРИСТВА ТА ВИДІЛ</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12.1. Товариство припиняється в результаті передання всього майна, прав та обов’язків іншим підприємницьким товариствам-правонаступникам (шляхом злиття, приєднання, поділу, перетворення) або в результаті ліквідації. Порядок та підстави припинення Товариства визначаються чинним законодавством України.</w:t>
      </w:r>
    </w:p>
    <w:p w:rsidR="00621413" w:rsidRPr="00621413" w:rsidRDefault="00621413" w:rsidP="00621413">
      <w:pPr>
        <w:shd w:val="clear" w:color="auto" w:fill="FFFFFF"/>
        <w:spacing w:before="180" w:after="180" w:line="240" w:lineRule="auto"/>
        <w:jc w:val="center"/>
        <w:rPr>
          <w:rFonts w:ascii="Verdana" w:eastAsia="Times New Roman" w:hAnsi="Verdana" w:cs="Times New Roman"/>
          <w:color w:val="1A3337"/>
          <w:sz w:val="20"/>
          <w:szCs w:val="20"/>
        </w:rPr>
      </w:pPr>
      <w:r w:rsidRPr="00621413">
        <w:rPr>
          <w:rFonts w:ascii="Verdana" w:eastAsia="Times New Roman" w:hAnsi="Verdana" w:cs="Times New Roman"/>
          <w:b/>
          <w:bCs/>
          <w:color w:val="1A3337"/>
          <w:sz w:val="20"/>
          <w:szCs w:val="20"/>
        </w:rPr>
        <w:t>13. ПОРЯДОК ВНЕСЕННЯ ЗМІН ДО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13.1.      Внесення змін до Статуту Товариства може оформлятися або окремим документом, або викладенням Статуту у новій редакції.</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13.2.       Внесення змін до Статуту Товариства є виключною компетенцією Загальних зборів.</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13.3.       Рішення Загальних зборів з питання внесення змін до Статуту Товариства приймається більш як трьома чвертями голосів акціонерів, які зареєструвалися для участі у Загальних зборах та є власниками голосуючих з відповідного питання акцій.</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lastRenderedPageBreak/>
        <w:t>13.4.  Зміни до Статуту підлягають державній реєстрації у встановленому чинним законодавством України порядку.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13.5. Зміни до Статуту набирають чинності з моменту, визначеного у рішенні Загальних зборів про затвердження відповідних змін. У разі, якщо зазначеним рішенням Загальних зборів такий момент не визначено, зміни до Статуту Товариства набирають чинності:</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13.5.1. Для самого Товариства, його органів та акціонерів – з моменту прийняття відповідного рішення Загальними зборами (складення протоколу про результати голосування з відповідного питання порядку денного).</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13.5.2. Для третіх осіб – з дня державної реєстрації змін до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13.5.3. У випадках, встановлених чинним законодавством, – з дати повідомлення органу, що здійснює державну реєстрацію, про внесення змін до Статуту.</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b/>
          <w:bCs/>
          <w:i/>
          <w:iCs/>
          <w:color w:val="1A3337"/>
          <w:sz w:val="20"/>
          <w:szCs w:val="20"/>
        </w:rPr>
        <w:t>Встановити, що Статут в новій редакції набирає чинності з     1.05.2016 р., окрім пунктів, які, згідно законодавства, набирають чинності з 1.01.2018 р.</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Голова Правління-</w:t>
      </w:r>
    </w:p>
    <w:p w:rsidR="00621413" w:rsidRPr="00621413" w:rsidRDefault="00621413" w:rsidP="00621413">
      <w:pPr>
        <w:shd w:val="clear" w:color="auto" w:fill="FFFFFF"/>
        <w:spacing w:before="180" w:after="180" w:line="240" w:lineRule="auto"/>
        <w:jc w:val="both"/>
        <w:rPr>
          <w:rFonts w:ascii="Verdana" w:eastAsia="Times New Roman" w:hAnsi="Verdana" w:cs="Times New Roman"/>
          <w:color w:val="1A3337"/>
          <w:sz w:val="20"/>
          <w:szCs w:val="20"/>
        </w:rPr>
      </w:pPr>
      <w:r w:rsidRPr="00621413">
        <w:rPr>
          <w:rFonts w:ascii="Verdana" w:eastAsia="Times New Roman" w:hAnsi="Verdana" w:cs="Times New Roman"/>
          <w:color w:val="1A3337"/>
          <w:sz w:val="20"/>
          <w:szCs w:val="20"/>
        </w:rPr>
        <w:t>Генеральний директор                                   Тверезий О.В.</w:t>
      </w:r>
    </w:p>
    <w:p w:rsidR="009571B2" w:rsidRDefault="009571B2"/>
    <w:sectPr w:rsidR="009571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E529E8"/>
    <w:multiLevelType w:val="multilevel"/>
    <w:tmpl w:val="E7509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BC11FD"/>
    <w:multiLevelType w:val="multilevel"/>
    <w:tmpl w:val="971A4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21413"/>
    <w:rsid w:val="00621413"/>
    <w:rsid w:val="00957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214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21413"/>
    <w:rPr>
      <w:rFonts w:ascii="Times New Roman" w:eastAsia="Times New Roman" w:hAnsi="Times New Roman" w:cs="Times New Roman"/>
      <w:b/>
      <w:bCs/>
      <w:sz w:val="36"/>
      <w:szCs w:val="36"/>
    </w:rPr>
  </w:style>
  <w:style w:type="character" w:customStyle="1" w:styleId="art-postheadericon">
    <w:name w:val="art-postheadericon"/>
    <w:basedOn w:val="a0"/>
    <w:rsid w:val="00621413"/>
  </w:style>
  <w:style w:type="character" w:styleId="a3">
    <w:name w:val="Hyperlink"/>
    <w:basedOn w:val="a0"/>
    <w:uiPriority w:val="99"/>
    <w:semiHidden/>
    <w:unhideWhenUsed/>
    <w:rsid w:val="00621413"/>
    <w:rPr>
      <w:color w:val="0000FF"/>
      <w:u w:val="single"/>
    </w:rPr>
  </w:style>
  <w:style w:type="paragraph" w:styleId="a4">
    <w:name w:val="Normal (Web)"/>
    <w:basedOn w:val="a"/>
    <w:uiPriority w:val="99"/>
    <w:semiHidden/>
    <w:unhideWhenUsed/>
    <w:rsid w:val="006214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21413"/>
  </w:style>
  <w:style w:type="paragraph" w:styleId="HTML">
    <w:name w:val="HTML Preformatted"/>
    <w:basedOn w:val="a"/>
    <w:link w:val="HTML0"/>
    <w:uiPriority w:val="99"/>
    <w:semiHidden/>
    <w:unhideWhenUsed/>
    <w:rsid w:val="00621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21413"/>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2889936">
      <w:bodyDiv w:val="1"/>
      <w:marLeft w:val="0"/>
      <w:marRight w:val="0"/>
      <w:marTop w:val="0"/>
      <w:marBottom w:val="0"/>
      <w:divBdr>
        <w:top w:val="none" w:sz="0" w:space="0" w:color="auto"/>
        <w:left w:val="none" w:sz="0" w:space="0" w:color="auto"/>
        <w:bottom w:val="none" w:sz="0" w:space="0" w:color="auto"/>
        <w:right w:val="none" w:sz="0" w:space="0" w:color="auto"/>
      </w:divBdr>
      <w:divsChild>
        <w:div w:id="203906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redmash.com/ru/ustanovch-dokumenti/ustav"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14012</Words>
  <Characters>79872</Characters>
  <Application>Microsoft Office Word</Application>
  <DocSecurity>0</DocSecurity>
  <Lines>665</Lines>
  <Paragraphs>187</Paragraphs>
  <ScaleCrop>false</ScaleCrop>
  <Company>MultiDVD Team</Company>
  <LinksUpToDate>false</LinksUpToDate>
  <CharactersWithSpaces>93697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3</cp:revision>
  <dcterms:created xsi:type="dcterms:W3CDTF">2017-03-17T09:04:00Z</dcterms:created>
  <dcterms:modified xsi:type="dcterms:W3CDTF">2017-03-17T09:04:00Z</dcterms:modified>
</cp:coreProperties>
</file>